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lum bright="-12000" contrast="18000"/>
                        </a:blip>
                        <a:srcRect l="0" t="0" r="-4138" b="0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ЗАКОНОДАТЕЛЬНОЕ СОБРАНИЕ НОВОСИБИРСКОЙ ОБЛАСТИ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 О М И Т Е Т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t xml:space="preserve">по социальной политике, здравоохранению,</w:t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  <w:br/>
        <w:t xml:space="preserve">охране труда и занятости населения</w:t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aps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ул. Кирова, д. 3, г. Новосибирск, 630007,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  <w:t xml:space="preserve">тел.: 8 (383) 296-53-83, 8 (383) 296-54-20,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k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soc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sz w:val="24"/>
          <w:szCs w:val="24"/>
          <w:lang w:val="de-DE" w:eastAsia="ru-RU"/>
        </w:rPr>
        <w:t xml:space="preserve">zsnso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http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://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www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zsnso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7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  <w:r>
        <w:rPr>
          <w:rFonts w:ascii="Times New Roman" w:hAnsi="Times New Roman" w:eastAsia="Times New Roman"/>
          <w:sz w:val="28"/>
          <w:szCs w:val="27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 2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ПОВЕСТКА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заседания комитета 9 октября 2025 года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11-00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 Кирова, 3, малый зал</w:t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/>
          <w:sz w:val="28"/>
          <w:szCs w:val="28"/>
        </w:rPr>
        <w:t xml:space="preserve">(список прилагается – 34 человека)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 О повестке заседания и порядке работы комитета.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2. О проекте закона Новосибирской области «Об исполнении бюджета Территориального фонда обязательного медицинского страхования Новосибирской области за 2024 год» (второе чтение).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3. О проекте закона Новосибирской области «О внесении изменений в отдельные законы Новосибирской области, регулирующие вопросы предоставления мер социальной поддержки и социального обслуживания» (первое чтение).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Бахарева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90"/>
        <w:ind w:firstLine="709"/>
        <w:jc w:val="both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  <w:bCs/>
        </w:rPr>
        <w:t xml:space="preserve">4. О проекте закона Новосибирской области «Об установлении коэффициента, отражающего региональные особенности рынка труда на территории Новосибирской области, на 2026 год» (первое чтение).</w:t>
      </w:r>
      <w:r>
        <w:rPr>
          <w:b/>
        </w:rPr>
      </w:r>
      <w:r>
        <w:rPr>
          <w:b/>
        </w:rPr>
      </w:r>
    </w:p>
    <w:p>
      <w:pPr>
        <w:pStyle w:val="990"/>
        <w:ind w:firstLine="709"/>
        <w:jc w:val="both"/>
        <w:tabs>
          <w:tab w:val="clear" w:pos="4153" w:leader="none"/>
          <w:tab w:val="clear" w:pos="8306" w:leader="none"/>
        </w:tabs>
        <w:rPr>
          <w:bCs/>
        </w:rPr>
      </w:pPr>
      <w:r>
        <w:rPr>
          <w:bCs/>
        </w:rPr>
        <w:t xml:space="preserve">Доклад: </w:t>
      </w:r>
      <w:r>
        <w:rPr>
          <w:bCs/>
        </w:rPr>
        <w:t xml:space="preserve">Бахарева</w:t>
      </w:r>
      <w:r>
        <w:rPr>
          <w:bCs/>
        </w:rPr>
        <w:t xml:space="preserve"> Елена Викторовна – министр труда и социального развития Новосибирской области.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5.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 О проекте закона Новосибирской области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  <w:lang w:bidi="en-US"/>
        </w:rPr>
        <w:t xml:space="preserve">О внесении изменений в статью 2.4 Закона Новосибирской области «О налогах и особенностях налогообложения отдельных категорий налогоплательщиков в Новосибирской области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 (первое чтение).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990"/>
        <w:ind w:firstLine="709"/>
        <w:jc w:val="both"/>
        <w:tabs>
          <w:tab w:val="clear" w:pos="4153" w:leader="none"/>
          <w:tab w:val="clear" w:pos="8306" w:leader="none"/>
        </w:tabs>
        <w:rPr>
          <w:bCs/>
        </w:rPr>
      </w:pPr>
      <w:r>
        <w:rPr>
          <w:bCs/>
        </w:rPr>
        <w:t xml:space="preserve">Доклад: </w:t>
      </w:r>
      <w:r>
        <w:rPr>
          <w:bCs/>
        </w:rPr>
        <w:t xml:space="preserve">Бахарева</w:t>
      </w:r>
      <w:r>
        <w:rPr>
          <w:bCs/>
        </w:rPr>
        <w:t xml:space="preserve"> Елена Викторовна – министр труда и социального развития Новосибирской области.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6. О проекте закона Новосибирской области «О внесении изменений в главу 6 Закона Новосибирской области «О налогах и особенностях налогообложения отдельных категорий налогоплательщиков в Новосибирской области» (первое чтение).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Доклад: представитель министерства экономического развития Новосибирской области.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7. Об отчете Контрольно-счетной палаты Новосибирской области по результатам проверки законности и эффективности использования средств областного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бюджета,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направленных на укрепление материально-технической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базы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государственных учреждений здравоохранения Новосибирской области в 2024 году и за текущий период 2025 года.</w:t>
      </w:r>
      <w:bookmarkStart w:id="0" w:name="_GoBack"/>
      <w:r/>
      <w:bookmarkEnd w:id="0"/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Гюнтер Наталья Петровна – аудитор Контрольно-счетной палаты Новосибирской области.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8.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предложении комитета Законодательного Собрания Новосибирской области по социальной политике, здравоохранению, охране труда и занятости населения в перечень поручений для включения в план работы Контрольно-счетной палаты Новосибирской области на 2026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9. О кандидатурах в состав комиссий Законодательного Собрания Новосибирской области.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10. О кандидатуре в состав конкурсной комиссии Законодательного Собрания Новосибирской области.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11.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награждении.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12. Разное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 комитета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 И.Ф. Гришунин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oddPage"/>
          <w:pgSz w:w="11906" w:h="16838" w:orient="portrait"/>
          <w:pgMar w:top="567" w:right="567" w:bottom="1134" w:left="1134" w:header="567" w:footer="567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8222" w:leader="none"/>
        </w:tabs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  <w:r>
        <w:rPr>
          <w:rFonts w:ascii="Times New Roman" w:hAnsi="Times New Roman" w:eastAsia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Список приглашенных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Балашов Вадим Геннадьевич – руководитель Государственной инспекции труда в Новосибирской области – главный государственный инспектор труда в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Барковская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Бахарева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Болтенко Надежда Николаевна – Уполномоченный по правам ребенка в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Варда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Галл-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Савальский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Игорь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Гончарова Елена Анатольевна – председатель Контрольно-счетной палаты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Гюнтер Наталья Петровна – аудитор Контрольно-счетной палата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Заблоцкий Ростислав Михайлович – министр здравоохранения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Згурин Александр Владимирович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депутат Совета депутатов города Новосибирска;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Зерняева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Калентьева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Наталья Владимировна – заместитель министра – начальник управления законопроектных работ и ведения регистра министерства юстиции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Карпов Владимир Яковлевич – заместитель Председателя Законодательного Собрания Новосибирской области;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Кур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Лейхтлинг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Елена Леонидовна – исполняющая обязанности директора Территориального фонда обязательного медицинского страхования Новосибирской области;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Лесневский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Новоселов Валерий Иванович – председатель общественного Совета при Законодательном Собрании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Ночевкина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Переладова Ирина Александровна – консультант в департаменте по правовым вопросам аппарата Законодательного Собрания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Петухов Юрий Федорович – первый заместитель Губернатора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Терепа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Федор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Хальзов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11"/>
      <w:headerReference w:type="first" r:id="rId12"/>
      <w:footerReference w:type="first" r:id="rId13"/>
      <w:footnotePr/>
      <w:endnotePr/>
      <w:type w:val="nextPage"/>
      <w:pgSz w:w="11906" w:h="16838" w:orient="portrait"/>
      <w:pgMar w:top="567" w:right="567" w:bottom="1134" w:left="1134" w:header="567" w:footer="56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ind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07783318"/>
      <w:docPartObj>
        <w:docPartGallery w:val="Page Numbers (Top of Page)"/>
        <w:docPartUnique w:val="true"/>
      </w:docPartObj>
      <w:rPr/>
    </w:sdtPr>
    <w:sdtContent>
      <w:p>
        <w:pPr>
          <w:pStyle w:val="984"/>
          <w:jc w:val="center"/>
          <w:spacing w:after="0" w:line="240" w:lineRule="auto"/>
          <w:tabs>
            <w:tab w:val="clear" w:pos="4677" w:leader="none"/>
            <w:tab w:val="clear" w:pos="9355" w:leader="none"/>
          </w:tabs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</w:r>
      </w:p>
    </w:sdtContent>
  </w:sdt>
  <w:p>
    <w:pPr>
      <w:pStyle w:val="984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right"/>
      <w:spacing w:after="0" w:line="240" w:lineRule="auto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Проект</w:t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56379115"/>
      <w:docPartObj>
        <w:docPartGallery w:val="Page Numbers (Top of Page)"/>
        <w:docPartUnique w:val="true"/>
      </w:docPartObj>
      <w:rPr/>
    </w:sdtPr>
    <w:sdtContent>
      <w:p>
        <w:pPr>
          <w:pStyle w:val="984"/>
          <w:jc w:val="center"/>
          <w:spacing w:after="0" w:line="240" w:lineRule="auto"/>
          <w:tabs>
            <w:tab w:val="clear" w:pos="4677" w:leader="none"/>
            <w:tab w:val="clear" w:pos="9355" w:leader="none"/>
          </w:tabs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3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</w:r>
      </w:p>
    </w:sdtContent>
  </w:sdt>
  <w:p>
    <w:pPr>
      <w:pStyle w:val="984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right"/>
      <w:spacing w:after="0" w:line="240" w:lineRule="auto"/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>
      <w:rPr>
        <w:rFonts w:ascii="Times New Roman" w:hAnsi="Times New Roman" w:eastAsia="Times New Roman"/>
        <w:sz w:val="28"/>
        <w:szCs w:val="28"/>
        <w:lang w:eastAsia="ru-RU"/>
      </w:rPr>
    </w:r>
    <w:r>
      <w:rPr>
        <w:rFonts w:ascii="Times New Roman" w:hAnsi="Times New Roman" w:eastAsia="Times New Roman"/>
        <w:sz w:val="28"/>
        <w:szCs w:val="28"/>
        <w:lang w:eastAsia="ru-RU"/>
      </w:rPr>
    </w:r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повестке № 2</w:t>
    </w:r>
    <w:r>
      <w:rPr>
        <w:rFonts w:ascii="Times New Roman" w:hAnsi="Times New Roman" w:eastAsia="Times New Roman"/>
        <w:sz w:val="28"/>
        <w:szCs w:val="28"/>
        <w:lang w:eastAsia="ru-RU"/>
      </w:rPr>
    </w:r>
    <w:r>
      <w:rPr>
        <w:rFonts w:ascii="Times New Roman" w:hAnsi="Times New Roman" w:eastAsia="Times New Roman"/>
        <w:sz w:val="28"/>
        <w:szCs w:val="28"/>
        <w:lang w:eastAsia="ru-RU"/>
      </w:rPr>
    </w:r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8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комитета</w:t>
    </w:r>
    <w:r>
      <w:rPr>
        <w:rFonts w:ascii="Times New Roman" w:hAnsi="Times New Roman" w:eastAsia="Times New Roman"/>
        <w:sz w:val="28"/>
        <w:szCs w:val="28"/>
        <w:lang w:eastAsia="ru-RU"/>
      </w:rPr>
    </w:r>
    <w:r>
      <w:rPr>
        <w:rFonts w:ascii="Times New Roman" w:hAnsi="Times New Roman" w:eastAsia="Times New Roman"/>
        <w:sz w:val="28"/>
        <w:szCs w:val="28"/>
        <w:lang w:eastAsia="ru-RU"/>
      </w:rPr>
    </w:r>
  </w:p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/>
        <w:sz w:val="28"/>
        <w:szCs w:val="20"/>
        <w:lang w:eastAsia="ru-RU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9 октября 2025 года</w:t>
    </w:r>
    <w:r>
      <w:rPr>
        <w:rFonts w:ascii="Times New Roman" w:hAnsi="Times New Roman" w:eastAsia="Times New Roman"/>
        <w:sz w:val="28"/>
        <w:szCs w:val="20"/>
        <w:lang w:eastAsia="ru-RU"/>
      </w:rPr>
    </w:r>
    <w:r>
      <w:rPr>
        <w:rFonts w:ascii="Times New Roman" w:hAnsi="Times New Roman" w:eastAsia="Times New Roman"/>
        <w:sz w:val="28"/>
        <w:szCs w:val="20"/>
        <w:lang w:eastAsia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3"/>
  </w:num>
  <w:num w:numId="11">
    <w:abstractNumId w:val="1"/>
  </w:num>
  <w:num w:numId="12">
    <w:abstractNumId w:val="9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84">
    <w:name w:val="Heading 1"/>
    <w:basedOn w:val="783"/>
    <w:next w:val="783"/>
    <w:link w:val="8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next w:val="783"/>
    <w:link w:val="8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next w:val="783"/>
    <w:link w:val="8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next w:val="783"/>
    <w:link w:val="8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next w:val="783"/>
    <w:link w:val="8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next w:val="783"/>
    <w:link w:val="8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90">
    <w:name w:val="Heading 7"/>
    <w:basedOn w:val="783"/>
    <w:next w:val="783"/>
    <w:link w:val="8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91">
    <w:name w:val="Heading 8"/>
    <w:basedOn w:val="783"/>
    <w:next w:val="783"/>
    <w:link w:val="8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2">
    <w:name w:val="Heading 9"/>
    <w:basedOn w:val="783"/>
    <w:next w:val="783"/>
    <w:link w:val="8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1 Char"/>
    <w:basedOn w:val="793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93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basedOn w:val="793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Title Char"/>
    <w:basedOn w:val="793"/>
    <w:uiPriority w:val="10"/>
    <w:rPr>
      <w:sz w:val="48"/>
      <w:szCs w:val="48"/>
    </w:rPr>
  </w:style>
  <w:style w:type="character" w:styleId="806" w:customStyle="1">
    <w:name w:val="Subtitle Char"/>
    <w:basedOn w:val="793"/>
    <w:uiPriority w:val="11"/>
    <w:rPr>
      <w:sz w:val="24"/>
      <w:szCs w:val="24"/>
    </w:rPr>
  </w:style>
  <w:style w:type="character" w:styleId="807" w:customStyle="1">
    <w:name w:val="Quote Char"/>
    <w:uiPriority w:val="29"/>
    <w:rPr>
      <w:i/>
    </w:rPr>
  </w:style>
  <w:style w:type="character" w:styleId="808" w:customStyle="1">
    <w:name w:val="Intense Quote Char"/>
    <w:uiPriority w:val="30"/>
    <w:rPr>
      <w:i/>
    </w:rPr>
  </w:style>
  <w:style w:type="character" w:styleId="809" w:customStyle="1">
    <w:name w:val="Footnote Text Char"/>
    <w:uiPriority w:val="99"/>
    <w:rPr>
      <w:sz w:val="18"/>
    </w:rPr>
  </w:style>
  <w:style w:type="character" w:styleId="810" w:customStyle="1">
    <w:name w:val="Endnote Text Char"/>
    <w:uiPriority w:val="99"/>
    <w:rPr>
      <w:sz w:val="20"/>
    </w:rPr>
  </w:style>
  <w:style w:type="character" w:styleId="811" w:customStyle="1">
    <w:name w:val="Заголовок 1 Знак"/>
    <w:basedOn w:val="793"/>
    <w:link w:val="784"/>
    <w:uiPriority w:val="9"/>
    <w:rPr>
      <w:rFonts w:ascii="Arial" w:hAnsi="Arial" w:eastAsia="Arial" w:cs="Arial"/>
      <w:sz w:val="40"/>
      <w:szCs w:val="40"/>
    </w:rPr>
  </w:style>
  <w:style w:type="character" w:styleId="812" w:customStyle="1">
    <w:name w:val="Заголовок 2 Знак"/>
    <w:basedOn w:val="793"/>
    <w:link w:val="785"/>
    <w:uiPriority w:val="9"/>
    <w:rPr>
      <w:rFonts w:ascii="Arial" w:hAnsi="Arial" w:eastAsia="Arial" w:cs="Arial"/>
      <w:sz w:val="34"/>
    </w:rPr>
  </w:style>
  <w:style w:type="character" w:styleId="813" w:customStyle="1">
    <w:name w:val="Заголовок 3 Знак"/>
    <w:basedOn w:val="793"/>
    <w:link w:val="786"/>
    <w:uiPriority w:val="9"/>
    <w:rPr>
      <w:rFonts w:ascii="Arial" w:hAnsi="Arial" w:eastAsia="Arial" w:cs="Arial"/>
      <w:sz w:val="30"/>
      <w:szCs w:val="30"/>
    </w:rPr>
  </w:style>
  <w:style w:type="character" w:styleId="814" w:customStyle="1">
    <w:name w:val="Заголовок 4 Знак"/>
    <w:basedOn w:val="793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Заголовок 5 Знак"/>
    <w:basedOn w:val="793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Заголовок 6 Знак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Заголовок 7 Знак"/>
    <w:basedOn w:val="79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Заголовок 8 Знак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Заголовок 9 Знак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20">
    <w:name w:val="List Paragraph"/>
    <w:basedOn w:val="783"/>
    <w:uiPriority w:val="34"/>
    <w:qFormat/>
    <w:pPr>
      <w:contextualSpacing/>
      <w:ind w:left="720"/>
    </w:pPr>
  </w:style>
  <w:style w:type="paragraph" w:styleId="821">
    <w:name w:val="No Spacing"/>
    <w:uiPriority w:val="1"/>
    <w:qFormat/>
  </w:style>
  <w:style w:type="paragraph" w:styleId="822">
    <w:name w:val="Title"/>
    <w:basedOn w:val="783"/>
    <w:next w:val="783"/>
    <w:link w:val="823"/>
    <w:uiPriority w:val="10"/>
    <w:qFormat/>
    <w:pPr>
      <w:contextualSpacing/>
      <w:spacing w:before="300"/>
    </w:pPr>
    <w:rPr>
      <w:sz w:val="48"/>
      <w:szCs w:val="48"/>
    </w:rPr>
  </w:style>
  <w:style w:type="character" w:styleId="823" w:customStyle="1">
    <w:name w:val="Заголовок Знак"/>
    <w:basedOn w:val="793"/>
    <w:link w:val="822"/>
    <w:uiPriority w:val="10"/>
    <w:rPr>
      <w:sz w:val="48"/>
      <w:szCs w:val="48"/>
    </w:rPr>
  </w:style>
  <w:style w:type="paragraph" w:styleId="824">
    <w:name w:val="Subtitle"/>
    <w:basedOn w:val="783"/>
    <w:next w:val="783"/>
    <w:link w:val="825"/>
    <w:uiPriority w:val="11"/>
    <w:qFormat/>
    <w:pPr>
      <w:spacing w:before="200"/>
    </w:pPr>
    <w:rPr>
      <w:sz w:val="24"/>
      <w:szCs w:val="24"/>
    </w:rPr>
  </w:style>
  <w:style w:type="character" w:styleId="825" w:customStyle="1">
    <w:name w:val="Подзаголовок Знак"/>
    <w:basedOn w:val="793"/>
    <w:link w:val="824"/>
    <w:uiPriority w:val="11"/>
    <w:rPr>
      <w:sz w:val="24"/>
      <w:szCs w:val="24"/>
    </w:rPr>
  </w:style>
  <w:style w:type="paragraph" w:styleId="826">
    <w:name w:val="Quote"/>
    <w:basedOn w:val="783"/>
    <w:next w:val="783"/>
    <w:link w:val="827"/>
    <w:uiPriority w:val="29"/>
    <w:qFormat/>
    <w:pPr>
      <w:ind w:left="720" w:right="720"/>
    </w:pPr>
    <w:rPr>
      <w:i/>
    </w:rPr>
  </w:style>
  <w:style w:type="character" w:styleId="827" w:customStyle="1">
    <w:name w:val="Цитата 2 Знак"/>
    <w:link w:val="826"/>
    <w:uiPriority w:val="29"/>
    <w:rPr>
      <w:i/>
    </w:rPr>
  </w:style>
  <w:style w:type="paragraph" w:styleId="828">
    <w:name w:val="Intense Quote"/>
    <w:basedOn w:val="783"/>
    <w:next w:val="783"/>
    <w:link w:val="8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 w:customStyle="1">
    <w:name w:val="Выделенная цитата Знак"/>
    <w:link w:val="828"/>
    <w:uiPriority w:val="30"/>
    <w:rPr>
      <w:i/>
    </w:rPr>
  </w:style>
  <w:style w:type="character" w:styleId="830" w:customStyle="1">
    <w:name w:val="Header Char"/>
    <w:basedOn w:val="793"/>
    <w:uiPriority w:val="99"/>
  </w:style>
  <w:style w:type="character" w:styleId="831" w:customStyle="1">
    <w:name w:val="Footer Char"/>
    <w:basedOn w:val="793"/>
    <w:uiPriority w:val="99"/>
  </w:style>
  <w:style w:type="paragraph" w:styleId="832">
    <w:name w:val="Caption"/>
    <w:basedOn w:val="783"/>
    <w:next w:val="78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33" w:customStyle="1">
    <w:name w:val="Caption Char"/>
    <w:uiPriority w:val="99"/>
  </w:style>
  <w:style w:type="table" w:styleId="834" w:customStyle="1">
    <w:name w:val="Table Grid Light"/>
    <w:basedOn w:val="7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>
    <w:name w:val="Plain Table 1"/>
    <w:basedOn w:val="7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2"/>
    <w:basedOn w:val="7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3"/>
    <w:basedOn w:val="7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>
    <w:name w:val="Plain Table 4"/>
    <w:basedOn w:val="7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Plain Table 5"/>
    <w:basedOn w:val="7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>
    <w:name w:val="Grid Table 1 Light"/>
    <w:basedOn w:val="7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7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7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7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7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7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7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2"/>
    <w:basedOn w:val="7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7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7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7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7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7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7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"/>
    <w:basedOn w:val="7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7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7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7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7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7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7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4"/>
    <w:basedOn w:val="7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79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3" w:customStyle="1">
    <w:name w:val="Grid Table 4 - Accent 2"/>
    <w:basedOn w:val="79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Grid Table 4 - Accent 3"/>
    <w:basedOn w:val="79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5" w:customStyle="1">
    <w:name w:val="Grid Table 4 - Accent 4"/>
    <w:basedOn w:val="79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Grid Table 4 - Accent 5"/>
    <w:basedOn w:val="79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7" w:customStyle="1">
    <w:name w:val="Grid Table 4 - Accent 6"/>
    <w:basedOn w:val="79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8">
    <w:name w:val="Grid Table 5 Dark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7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5">
    <w:name w:val="Grid Table 6 Colorful"/>
    <w:basedOn w:val="7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79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7" w:customStyle="1">
    <w:name w:val="Grid Table 6 Colorful - Accent 2"/>
    <w:basedOn w:val="7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8" w:customStyle="1">
    <w:name w:val="Grid Table 6 Colorful - Accent 3"/>
    <w:basedOn w:val="79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9" w:customStyle="1">
    <w:name w:val="Grid Table 6 Colorful - Accent 4"/>
    <w:basedOn w:val="7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0" w:customStyle="1">
    <w:name w:val="Grid Table 6 Colorful - Accent 5"/>
    <w:basedOn w:val="79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1" w:customStyle="1">
    <w:name w:val="Grid Table 6 Colorful - Accent 6"/>
    <w:basedOn w:val="79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2">
    <w:name w:val="Grid Table 7 Colorful"/>
    <w:basedOn w:val="7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1"/>
    <w:basedOn w:val="79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2"/>
    <w:basedOn w:val="79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3"/>
    <w:basedOn w:val="79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4"/>
    <w:basedOn w:val="79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5"/>
    <w:basedOn w:val="79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6"/>
    <w:basedOn w:val="79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"/>
    <w:basedOn w:val="79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79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79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79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79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79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79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2"/>
    <w:basedOn w:val="7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79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79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79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79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79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79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3">
    <w:name w:val="List Table 3"/>
    <w:basedOn w:val="7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79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7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79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7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79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79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"/>
    <w:basedOn w:val="7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79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79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79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79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79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79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5 Dark"/>
    <w:basedOn w:val="7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79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79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79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79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79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79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>
    <w:name w:val="List Table 6 Colorful"/>
    <w:basedOn w:val="7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79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6" w:customStyle="1">
    <w:name w:val="List Table 6 Colorful - Accent 2"/>
    <w:basedOn w:val="79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7" w:customStyle="1">
    <w:name w:val="List Table 6 Colorful - Accent 3"/>
    <w:basedOn w:val="79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8" w:customStyle="1">
    <w:name w:val="List Table 6 Colorful - Accent 4"/>
    <w:basedOn w:val="79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9" w:customStyle="1">
    <w:name w:val="List Table 6 Colorful - Accent 5"/>
    <w:basedOn w:val="79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0" w:customStyle="1">
    <w:name w:val="List Table 6 Colorful - Accent 6"/>
    <w:basedOn w:val="79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1">
    <w:name w:val="List Table 7 Colorful"/>
    <w:basedOn w:val="7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1"/>
    <w:basedOn w:val="79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2"/>
    <w:basedOn w:val="79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3"/>
    <w:basedOn w:val="79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4"/>
    <w:basedOn w:val="79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5"/>
    <w:basedOn w:val="79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6"/>
    <w:basedOn w:val="79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ned - Accent"/>
    <w:basedOn w:val="7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Lined - Accent 1"/>
    <w:basedOn w:val="7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0" w:customStyle="1">
    <w:name w:val="Lined - Accent 2"/>
    <w:basedOn w:val="7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1" w:customStyle="1">
    <w:name w:val="Lined - Accent 3"/>
    <w:basedOn w:val="7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2" w:customStyle="1">
    <w:name w:val="Lined - Accent 4"/>
    <w:basedOn w:val="7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3" w:customStyle="1">
    <w:name w:val="Lined - Accent 5"/>
    <w:basedOn w:val="7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4" w:customStyle="1">
    <w:name w:val="Lined - Accent 6"/>
    <w:basedOn w:val="7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5" w:customStyle="1">
    <w:name w:val="Bordered &amp; Lined - Accent"/>
    <w:basedOn w:val="79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Bordered &amp; Lined - Accent 1"/>
    <w:basedOn w:val="79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7" w:customStyle="1">
    <w:name w:val="Bordered &amp; Lined - Accent 2"/>
    <w:basedOn w:val="79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8" w:customStyle="1">
    <w:name w:val="Bordered &amp; Lined - Accent 3"/>
    <w:basedOn w:val="79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9" w:customStyle="1">
    <w:name w:val="Bordered &amp; Lined - Accent 4"/>
    <w:basedOn w:val="79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0" w:customStyle="1">
    <w:name w:val="Bordered &amp; Lined - Accent 5"/>
    <w:basedOn w:val="79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1" w:customStyle="1">
    <w:name w:val="Bordered &amp; Lined - Accent 6"/>
    <w:basedOn w:val="79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2" w:customStyle="1">
    <w:name w:val="Bordered"/>
    <w:basedOn w:val="7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7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4" w:customStyle="1">
    <w:name w:val="Bordered - Accent 2"/>
    <w:basedOn w:val="7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5" w:customStyle="1">
    <w:name w:val="Bordered - Accent 3"/>
    <w:basedOn w:val="7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6" w:customStyle="1">
    <w:name w:val="Bordered - Accent 4"/>
    <w:basedOn w:val="7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7" w:customStyle="1">
    <w:name w:val="Bordered - Accent 5"/>
    <w:basedOn w:val="7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8" w:customStyle="1">
    <w:name w:val="Bordered - Accent 6"/>
    <w:basedOn w:val="7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9">
    <w:name w:val="footnote text"/>
    <w:basedOn w:val="783"/>
    <w:link w:val="960"/>
    <w:uiPriority w:val="99"/>
    <w:semiHidden/>
    <w:unhideWhenUsed/>
    <w:pPr>
      <w:spacing w:after="40" w:line="240" w:lineRule="auto"/>
    </w:pPr>
    <w:rPr>
      <w:sz w:val="18"/>
    </w:rPr>
  </w:style>
  <w:style w:type="character" w:styleId="960" w:customStyle="1">
    <w:name w:val="Текст сноски Знак"/>
    <w:link w:val="959"/>
    <w:uiPriority w:val="99"/>
    <w:rPr>
      <w:sz w:val="18"/>
    </w:rPr>
  </w:style>
  <w:style w:type="character" w:styleId="961">
    <w:name w:val="footnote reference"/>
    <w:basedOn w:val="793"/>
    <w:uiPriority w:val="99"/>
    <w:unhideWhenUsed/>
    <w:rPr>
      <w:vertAlign w:val="superscript"/>
    </w:rPr>
  </w:style>
  <w:style w:type="paragraph" w:styleId="962">
    <w:name w:val="endnote text"/>
    <w:basedOn w:val="783"/>
    <w:link w:val="963"/>
    <w:uiPriority w:val="99"/>
    <w:semiHidden/>
    <w:unhideWhenUsed/>
    <w:pPr>
      <w:spacing w:after="0" w:line="240" w:lineRule="auto"/>
    </w:pPr>
    <w:rPr>
      <w:sz w:val="20"/>
    </w:rPr>
  </w:style>
  <w:style w:type="character" w:styleId="963" w:customStyle="1">
    <w:name w:val="Текст концевой сноски Знак"/>
    <w:link w:val="962"/>
    <w:uiPriority w:val="99"/>
    <w:rPr>
      <w:sz w:val="20"/>
    </w:rPr>
  </w:style>
  <w:style w:type="character" w:styleId="964">
    <w:name w:val="endnote reference"/>
    <w:basedOn w:val="793"/>
    <w:uiPriority w:val="99"/>
    <w:semiHidden/>
    <w:unhideWhenUsed/>
    <w:rPr>
      <w:vertAlign w:val="superscript"/>
    </w:rPr>
  </w:style>
  <w:style w:type="paragraph" w:styleId="965">
    <w:name w:val="toc 1"/>
    <w:basedOn w:val="783"/>
    <w:next w:val="783"/>
    <w:uiPriority w:val="39"/>
    <w:unhideWhenUsed/>
    <w:pPr>
      <w:spacing w:after="57"/>
    </w:pPr>
  </w:style>
  <w:style w:type="paragraph" w:styleId="966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967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968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969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970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971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972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973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974">
    <w:name w:val="TOC Heading"/>
    <w:uiPriority w:val="39"/>
    <w:unhideWhenUsed/>
  </w:style>
  <w:style w:type="paragraph" w:styleId="975">
    <w:name w:val="table of figures"/>
    <w:basedOn w:val="783"/>
    <w:next w:val="783"/>
    <w:uiPriority w:val="99"/>
    <w:unhideWhenUsed/>
    <w:pPr>
      <w:spacing w:after="0"/>
    </w:pPr>
  </w:style>
  <w:style w:type="table" w:styleId="976">
    <w:name w:val="Table Grid"/>
    <w:basedOn w:val="79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7">
    <w:name w:val="Hyperlink"/>
    <w:uiPriority w:val="99"/>
    <w:unhideWhenUsed/>
    <w:rPr>
      <w:color w:val="0000ff"/>
      <w:u w:val="single"/>
    </w:rPr>
  </w:style>
  <w:style w:type="paragraph" w:styleId="978">
    <w:name w:val="Balloon Text"/>
    <w:basedOn w:val="783"/>
    <w:link w:val="9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79" w:customStyle="1">
    <w:name w:val="Текст выноски Знак"/>
    <w:link w:val="978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80">
    <w:name w:val="Footer"/>
    <w:basedOn w:val="783"/>
    <w:link w:val="981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81" w:customStyle="1">
    <w:name w:val="Нижний колонтитул Знак"/>
    <w:link w:val="980"/>
    <w:uiPriority w:val="99"/>
    <w:rPr>
      <w:rFonts w:ascii="Times New Roman" w:hAnsi="Times New Roman" w:eastAsia="Times New Roman"/>
      <w:sz w:val="28"/>
    </w:rPr>
  </w:style>
  <w:style w:type="paragraph" w:styleId="982">
    <w:name w:val="Body Text 2"/>
    <w:basedOn w:val="783"/>
    <w:link w:val="983"/>
    <w:pPr>
      <w:spacing w:after="120" w:line="480" w:lineRule="auto"/>
    </w:pPr>
    <w:rPr>
      <w:rFonts w:ascii="Times New Roman" w:hAnsi="Times New Roman" w:eastAsia="Times New Roman"/>
      <w:bCs/>
      <w:sz w:val="28"/>
      <w:szCs w:val="28"/>
      <w:lang w:eastAsia="ru-RU"/>
    </w:rPr>
  </w:style>
  <w:style w:type="character" w:styleId="983" w:customStyle="1">
    <w:name w:val="Основной текст 2 Знак"/>
    <w:link w:val="982"/>
    <w:rPr>
      <w:rFonts w:ascii="Times New Roman" w:hAnsi="Times New Roman" w:eastAsia="Times New Roman"/>
      <w:bCs/>
      <w:sz w:val="28"/>
      <w:szCs w:val="28"/>
    </w:rPr>
  </w:style>
  <w:style w:type="paragraph" w:styleId="984">
    <w:name w:val="Header"/>
    <w:basedOn w:val="783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 w:customStyle="1">
    <w:name w:val="Верхний колонтитул Знак"/>
    <w:link w:val="984"/>
    <w:uiPriority w:val="99"/>
    <w:rPr>
      <w:sz w:val="22"/>
      <w:szCs w:val="22"/>
      <w:lang w:eastAsia="en-US"/>
    </w:rPr>
  </w:style>
  <w:style w:type="character" w:styleId="986" w:customStyle="1">
    <w:name w:val="Основной текст (24)_"/>
    <w:link w:val="987"/>
    <w:rPr>
      <w:rFonts w:ascii="Arial" w:hAnsi="Arial" w:eastAsia="Arial" w:cs="Arial"/>
      <w:spacing w:val="-11"/>
      <w:sz w:val="23"/>
      <w:szCs w:val="23"/>
      <w:shd w:val="clear" w:color="auto" w:fill="ffffff"/>
    </w:rPr>
  </w:style>
  <w:style w:type="paragraph" w:styleId="987" w:customStyle="1">
    <w:name w:val="Основной текст (24)"/>
    <w:basedOn w:val="783"/>
    <w:link w:val="986"/>
    <w:pPr>
      <w:spacing w:before="60" w:after="240" w:line="0" w:lineRule="atLeast"/>
      <w:shd w:val="clear" w:color="auto" w:fill="ffffff"/>
      <w:widowControl w:val="off"/>
    </w:pPr>
    <w:rPr>
      <w:rFonts w:ascii="Arial" w:hAnsi="Arial" w:eastAsia="Arial" w:cs="Arial"/>
      <w:spacing w:val="-11"/>
      <w:sz w:val="23"/>
      <w:szCs w:val="23"/>
      <w:lang w:eastAsia="ru-RU"/>
    </w:rPr>
  </w:style>
  <w:style w:type="character" w:styleId="988">
    <w:name w:val="page number"/>
    <w:basedOn w:val="793"/>
  </w:style>
  <w:style w:type="paragraph" w:styleId="989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</w:rPr>
  </w:style>
  <w:style w:type="paragraph" w:styleId="990" w:customStyle="1">
    <w:name w:val="Нижний колонтитул2"/>
    <w:pPr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8"/>
    </w:rPr>
  </w:style>
  <w:style w:type="paragraph" w:styleId="991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ZSNSO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93</cp:revision>
  <dcterms:created xsi:type="dcterms:W3CDTF">2024-01-29T08:24:00Z</dcterms:created>
  <dcterms:modified xsi:type="dcterms:W3CDTF">2025-10-02T09:42:35Z</dcterms:modified>
</cp:coreProperties>
</file>