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25" w:rsidRDefault="00772D5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5C2425" w:rsidRDefault="00772D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5C2425" w:rsidRDefault="005C242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2425" w:rsidRDefault="00772D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5C2425" w:rsidRDefault="005C24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C2425" w:rsidRDefault="00772D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5C2425" w:rsidRDefault="005C242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C2425" w:rsidRDefault="00772D5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</w:t>
      </w:r>
      <w:r w:rsidR="00F02B2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C2425" w:rsidRDefault="00772D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5C2425" w:rsidRDefault="00772D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10 октября 2024 года</w:t>
      </w:r>
    </w:p>
    <w:p w:rsidR="005C2425" w:rsidRDefault="00772D5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</w:t>
      </w:r>
      <w:r w:rsidR="00F02B2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5C2425" w:rsidRDefault="00772D5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5C2425" w:rsidRDefault="00772D5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5C2425" w:rsidRDefault="000C0859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</w:t>
      </w:r>
      <w:r w:rsidR="00725271">
        <w:rPr>
          <w:rFonts w:ascii="Times New Roman" w:hAnsi="Times New Roman"/>
          <w:sz w:val="28"/>
          <w:szCs w:val="28"/>
        </w:rPr>
        <w:t>7</w:t>
      </w:r>
      <w:r w:rsidR="00772D53">
        <w:rPr>
          <w:rFonts w:ascii="Times New Roman" w:hAnsi="Times New Roman"/>
          <w:sz w:val="28"/>
          <w:szCs w:val="28"/>
        </w:rPr>
        <w:t xml:space="preserve"> человек)</w:t>
      </w:r>
    </w:p>
    <w:p w:rsidR="005C2425" w:rsidRDefault="005C2425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5C2425" w:rsidRDefault="00772D5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 О проекте закона Новосибирской области «О внесении изменений в отдельные законы Новосибирской области, связанных с образованием муниципальных округов 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(второе чтение)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C2425" w:rsidRDefault="00772D5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pStyle w:val="af8"/>
        <w:rPr>
          <w:b/>
          <w:bCs/>
        </w:rPr>
      </w:pPr>
      <w:r>
        <w:rPr>
          <w:b/>
          <w:bCs/>
        </w:rPr>
        <w:t>3. О проекте закона Новосибирской области «О внесении изменения в статью 1 Закона Новосибирской области «</w:t>
      </w:r>
      <w:r>
        <w:rPr>
          <w:b/>
          <w:bCs/>
          <w:szCs w:val="28"/>
        </w:rPr>
        <w:t>О единовременной денежной выплате на обеспечение условий доступности для инвалида жилого помещения</w:t>
      </w:r>
      <w:r>
        <w:rPr>
          <w:b/>
          <w:bCs/>
        </w:rPr>
        <w:t>» (второе чтение).</w:t>
      </w:r>
    </w:p>
    <w:p w:rsidR="005C2425" w:rsidRDefault="00772D5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pStyle w:val="af8"/>
      </w:pPr>
      <w:r>
        <w:rPr>
          <w:b/>
          <w:bCs/>
          <w:szCs w:val="28"/>
        </w:rPr>
        <w:t>4.</w:t>
      </w:r>
      <w:r>
        <w:rPr>
          <w:szCs w:val="28"/>
        </w:rPr>
        <w:t> </w:t>
      </w:r>
      <w:r>
        <w:rPr>
          <w:b/>
          <w:bCs/>
        </w:rPr>
        <w:t>О проекте закона Новосибирской области</w:t>
      </w:r>
      <w:r>
        <w:rPr>
          <w:szCs w:val="28"/>
        </w:rPr>
        <w:t xml:space="preserve"> «</w:t>
      </w:r>
      <w:r>
        <w:rPr>
          <w:rFonts w:eastAsia="Calibri"/>
          <w:b/>
          <w:szCs w:val="28"/>
        </w:rPr>
        <w:t>О внесении изменений в Закон Новосибирской области «О социальной защите инвалидов</w:t>
      </w:r>
      <w:r>
        <w:t xml:space="preserve"> </w:t>
      </w:r>
      <w:r>
        <w:rPr>
          <w:rFonts w:eastAsia="Calibri"/>
          <w:b/>
          <w:szCs w:val="28"/>
        </w:rPr>
        <w:t>в Новосибирской области» и статьи 3 и 4 Закона Новосибирской области «О разграничении полномочий органов государственной власти Новосибирской области</w:t>
      </w:r>
      <w:r>
        <w:t xml:space="preserve"> </w:t>
      </w:r>
      <w:r>
        <w:rPr>
          <w:rFonts w:eastAsia="Calibri"/>
          <w:b/>
          <w:szCs w:val="28"/>
        </w:rPr>
        <w:t>в сфере занятости населения»</w:t>
      </w:r>
      <w:r>
        <w:rPr>
          <w:rFonts w:eastAsia="Calibri"/>
          <w:b/>
          <w:bCs/>
          <w:szCs w:val="28"/>
        </w:rPr>
        <w:t xml:space="preserve"> (второе чтение).</w:t>
      </w:r>
    </w:p>
    <w:p w:rsidR="005C2425" w:rsidRDefault="00772D5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5. </w:t>
      </w:r>
      <w:r>
        <w:rPr>
          <w:rFonts w:ascii="Times New Roman" w:eastAsia="Times New Roman" w:hAnsi="Times New Roman"/>
          <w:b/>
          <w:sz w:val="28"/>
          <w:szCs w:val="28"/>
        </w:rPr>
        <w:t>О проекте закона Новосибирской области «О внесении изменений в отдельные законы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(первое чтение)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C2425" w:rsidRDefault="00772D5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Об 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обеспечение деятельности психоневрологических интернатов в 2023 году.</w:t>
      </w: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Гюнтер Наталья Петровна – аудитор Контрольно-счетной палаты Новосибирской области.</w:t>
      </w:r>
    </w:p>
    <w:p w:rsidR="005C2425" w:rsidRPr="00725271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r w:rsidRPr="007252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7. </w:t>
      </w:r>
      <w:r w:rsidR="00F02B2B" w:rsidRPr="007252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работы стоматологической службы Новосибирской области. Итоги работы. Задачи. Пути решения.</w:t>
      </w:r>
    </w:p>
    <w:p w:rsidR="005C2425" w:rsidRPr="00725271" w:rsidRDefault="00F02B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271">
        <w:rPr>
          <w:rFonts w:ascii="Times New Roman" w:eastAsia="Times New Roman" w:hAnsi="Times New Roman"/>
          <w:sz w:val="28"/>
          <w:szCs w:val="28"/>
          <w:lang w:eastAsia="ru-RU"/>
        </w:rPr>
        <w:t>Доклады:</w:t>
      </w:r>
    </w:p>
    <w:p w:rsidR="005C2425" w:rsidRPr="00725271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271"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исполняющая обязанности министра здраво</w:t>
      </w:r>
      <w:r w:rsidR="00F02B2B" w:rsidRPr="00725271">
        <w:rPr>
          <w:rFonts w:ascii="Times New Roman" w:eastAsia="Times New Roman" w:hAnsi="Times New Roman"/>
          <w:sz w:val="28"/>
          <w:szCs w:val="28"/>
          <w:lang w:eastAsia="ru-RU"/>
        </w:rPr>
        <w:t>охранения Новосибирской области;</w:t>
      </w:r>
    </w:p>
    <w:p w:rsidR="005C2425" w:rsidRPr="00725271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5271">
        <w:rPr>
          <w:rFonts w:ascii="Times New Roman" w:eastAsia="Times New Roman" w:hAnsi="Times New Roman"/>
          <w:sz w:val="28"/>
          <w:szCs w:val="28"/>
          <w:lang w:eastAsia="ru-RU"/>
        </w:rPr>
        <w:t xml:space="preserve">Кузнецова Наталья Викторовна – </w:t>
      </w:r>
      <w:r w:rsidRPr="00725271">
        <w:rPr>
          <w:rFonts w:ascii="Times New Roman" w:eastAsia="Times New Roman" w:hAnsi="Times New Roman"/>
          <w:sz w:val="28"/>
          <w:szCs w:val="28"/>
        </w:rPr>
        <w:t>главный внештатный специалист стоматолог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«Клиническая стоматологическая поликлиника №</w:t>
      </w:r>
      <w:r w:rsidR="00F02B2B" w:rsidRPr="00725271">
        <w:rPr>
          <w:rFonts w:ascii="Times New Roman" w:eastAsia="Times New Roman" w:hAnsi="Times New Roman"/>
          <w:sz w:val="28"/>
          <w:szCs w:val="28"/>
        </w:rPr>
        <w:t> </w:t>
      </w:r>
      <w:r w:rsidRPr="00725271">
        <w:rPr>
          <w:rFonts w:ascii="Times New Roman" w:eastAsia="Times New Roman" w:hAnsi="Times New Roman"/>
          <w:sz w:val="28"/>
          <w:szCs w:val="28"/>
        </w:rPr>
        <w:t>3».</w:t>
      </w:r>
    </w:p>
    <w:bookmarkEnd w:id="0"/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 О предложении комитета Законодательного Собрания Новосибирской области по социальной политике, здравоохранению, охране труда и занятости населения в перечень поручений для включения в план работы Контрольно-счетной палаты Новосибирской области на 2025 год.</w:t>
      </w:r>
    </w:p>
    <w:p w:rsidR="005C2425" w:rsidRDefault="0077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 О награждении.</w:t>
      </w:r>
    </w:p>
    <w:p w:rsidR="005C2425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C2425" w:rsidRDefault="00772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 Разное.</w:t>
      </w:r>
    </w:p>
    <w:p w:rsidR="005C2425" w:rsidRDefault="005C24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C2425" w:rsidRDefault="005C24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C2425" w:rsidRDefault="005C24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C2425" w:rsidRDefault="00772D5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5C2425" w:rsidRDefault="005C242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425" w:rsidRDefault="005C242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C2425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5C2425" w:rsidRDefault="005C242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C2425" w:rsidRDefault="00772D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5C2425" w:rsidRDefault="005C2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исполняющая обязанности министра здравоохранения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</w:t>
      </w:r>
      <w:r w:rsidR="000C08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0C085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725271" w:rsidRPr="00725271" w:rsidRDefault="00725271" w:rsidP="0072527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25271"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 w:rsidRPr="0072527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0C0859" w:rsidRPr="00F02B2B" w:rsidRDefault="000C0859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Кузнецова Наталья Викторовна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главный внештатный специалист стоматолог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«Клиническая стоматологическая поликлиника № 3»;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F02B2B" w:rsidRPr="00F02B2B" w:rsidRDefault="00F02B2B" w:rsidP="00F02B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 w:rsidRPr="00F02B2B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F02B2B" w:rsidRPr="00F02B2B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25" w:rsidRDefault="00772D53">
      <w:pPr>
        <w:spacing w:after="0" w:line="240" w:lineRule="auto"/>
      </w:pPr>
      <w:r>
        <w:separator/>
      </w:r>
    </w:p>
  </w:endnote>
  <w:endnote w:type="continuationSeparator" w:id="0">
    <w:p w:rsidR="005C2425" w:rsidRDefault="0077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25" w:rsidRDefault="005C242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25" w:rsidRDefault="00772D53">
      <w:pPr>
        <w:spacing w:after="0" w:line="240" w:lineRule="auto"/>
      </w:pPr>
      <w:r>
        <w:separator/>
      </w:r>
    </w:p>
  </w:footnote>
  <w:footnote w:type="continuationSeparator" w:id="0">
    <w:p w:rsidR="005C2425" w:rsidRDefault="0077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5C2425" w:rsidRDefault="00772D5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72527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C2425" w:rsidRDefault="005C2425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25" w:rsidRDefault="00772D53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5C2425" w:rsidRDefault="00772D5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725271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C2425" w:rsidRDefault="005C2425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25" w:rsidRDefault="00772D53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5C2425" w:rsidRDefault="00772D5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1</w:t>
    </w:r>
    <w:r w:rsidR="00F02B2B">
      <w:rPr>
        <w:rFonts w:ascii="Times New Roman" w:eastAsia="Times New Roman" w:hAnsi="Times New Roman"/>
        <w:sz w:val="28"/>
        <w:szCs w:val="28"/>
        <w:lang w:eastAsia="ru-RU"/>
      </w:rPr>
      <w:t>1</w:t>
    </w:r>
  </w:p>
  <w:p w:rsidR="005C2425" w:rsidRDefault="00772D5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5C2425" w:rsidRDefault="00772D5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</w:t>
    </w:r>
    <w:r w:rsidR="00F02B2B">
      <w:rPr>
        <w:rFonts w:ascii="Times New Roman" w:eastAsia="Times New Roman" w:hAnsi="Times New Roman"/>
        <w:sz w:val="28"/>
        <w:szCs w:val="28"/>
        <w:lang w:eastAsia="ru-RU"/>
      </w:rPr>
      <w:t>0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</w:t>
    </w:r>
    <w:r w:rsidR="00F02B2B">
      <w:rPr>
        <w:rFonts w:ascii="Times New Roman" w:eastAsia="Times New Roman" w:hAnsi="Times New Roman"/>
        <w:sz w:val="28"/>
        <w:szCs w:val="28"/>
        <w:lang w:eastAsia="ru-RU"/>
      </w:rPr>
      <w:t>ок</w:t>
    </w:r>
    <w:r>
      <w:rPr>
        <w:rFonts w:ascii="Times New Roman" w:eastAsia="Times New Roman" w:hAnsi="Times New Roman"/>
        <w:sz w:val="28"/>
        <w:szCs w:val="28"/>
        <w:lang w:eastAsia="ru-RU"/>
      </w:rPr>
      <w:t>тября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B78"/>
    <w:multiLevelType w:val="hybridMultilevel"/>
    <w:tmpl w:val="0CA0D3CE"/>
    <w:lvl w:ilvl="0" w:tplc="3A8C9EAE">
      <w:start w:val="1"/>
      <w:numFmt w:val="decimal"/>
      <w:lvlText w:val="%1."/>
      <w:lvlJc w:val="left"/>
      <w:pPr>
        <w:ind w:left="9008" w:hanging="360"/>
      </w:pPr>
    </w:lvl>
    <w:lvl w:ilvl="1" w:tplc="E496CFB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11A41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09CC6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B503F7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F18EA5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A14E01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48254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8015F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1F33E82"/>
    <w:multiLevelType w:val="hybridMultilevel"/>
    <w:tmpl w:val="642E937C"/>
    <w:lvl w:ilvl="0" w:tplc="7B68E5BA">
      <w:start w:val="1"/>
      <w:numFmt w:val="decimal"/>
      <w:lvlText w:val="%1."/>
      <w:lvlJc w:val="left"/>
      <w:pPr>
        <w:ind w:left="9008" w:hanging="360"/>
      </w:pPr>
    </w:lvl>
    <w:lvl w:ilvl="1" w:tplc="B41407D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2E4E22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5B84FF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F8CE6E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CCE5F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C5ADCE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8A20EB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212B15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CBC137A"/>
    <w:multiLevelType w:val="hybridMultilevel"/>
    <w:tmpl w:val="A6F0F940"/>
    <w:lvl w:ilvl="0" w:tplc="A6EEAB6E">
      <w:start w:val="1"/>
      <w:numFmt w:val="decimal"/>
      <w:lvlText w:val="%1."/>
      <w:lvlJc w:val="left"/>
      <w:pPr>
        <w:ind w:left="9008" w:hanging="360"/>
      </w:pPr>
    </w:lvl>
    <w:lvl w:ilvl="1" w:tplc="418274B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D00506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85AEE4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C5A82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B4ECF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8D4ABC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EE25E5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C4AD82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551D6E7D"/>
    <w:multiLevelType w:val="hybridMultilevel"/>
    <w:tmpl w:val="EEA6E868"/>
    <w:lvl w:ilvl="0" w:tplc="5C86FC72">
      <w:start w:val="1"/>
      <w:numFmt w:val="decimal"/>
      <w:lvlText w:val="%1."/>
      <w:lvlJc w:val="left"/>
      <w:pPr>
        <w:ind w:left="9008" w:hanging="360"/>
      </w:pPr>
    </w:lvl>
    <w:lvl w:ilvl="1" w:tplc="49F0DF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84A51E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1E439B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340EBD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5DE02D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9287D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58EF6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5AE140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55E6300A"/>
    <w:multiLevelType w:val="hybridMultilevel"/>
    <w:tmpl w:val="4F5CFA3A"/>
    <w:lvl w:ilvl="0" w:tplc="0A9C79A8">
      <w:start w:val="1"/>
      <w:numFmt w:val="decimal"/>
      <w:lvlText w:val="%1."/>
      <w:lvlJc w:val="left"/>
      <w:pPr>
        <w:ind w:left="9008" w:hanging="360"/>
      </w:pPr>
    </w:lvl>
    <w:lvl w:ilvl="1" w:tplc="B842435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7A04A8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08EDC6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1FA14C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B1EB80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654048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BC46FA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7FC05F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BA75E36"/>
    <w:multiLevelType w:val="hybridMultilevel"/>
    <w:tmpl w:val="0BF88620"/>
    <w:lvl w:ilvl="0" w:tplc="20248D98">
      <w:start w:val="1"/>
      <w:numFmt w:val="decimal"/>
      <w:lvlText w:val="%1."/>
      <w:lvlJc w:val="left"/>
      <w:pPr>
        <w:ind w:left="9008" w:hanging="360"/>
      </w:pPr>
    </w:lvl>
    <w:lvl w:ilvl="1" w:tplc="8F7AE13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6F6525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B70196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52889A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5DCB1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1F861B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F4C878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8BEC49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65246291"/>
    <w:multiLevelType w:val="hybridMultilevel"/>
    <w:tmpl w:val="28221260"/>
    <w:lvl w:ilvl="0" w:tplc="6C4408D8">
      <w:start w:val="1"/>
      <w:numFmt w:val="decimal"/>
      <w:lvlText w:val="%1."/>
      <w:lvlJc w:val="left"/>
      <w:pPr>
        <w:ind w:left="9008" w:hanging="360"/>
      </w:pPr>
    </w:lvl>
    <w:lvl w:ilvl="1" w:tplc="8692F8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356885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9FADA3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3CF59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C66C0D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7CC81E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AFA114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2124D6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25"/>
    <w:rsid w:val="000C0859"/>
    <w:rsid w:val="005C2425"/>
    <w:rsid w:val="00725271"/>
    <w:rsid w:val="00772D53"/>
    <w:rsid w:val="00F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F8D"/>
  <w15:docId w15:val="{054CFBF0-EE8E-478D-B211-ED86A45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49</cp:revision>
  <dcterms:created xsi:type="dcterms:W3CDTF">2024-01-29T08:24:00Z</dcterms:created>
  <dcterms:modified xsi:type="dcterms:W3CDTF">2024-10-03T09:25:00Z</dcterms:modified>
</cp:coreProperties>
</file>