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47" w:rsidRDefault="007C3516">
      <w:pPr>
        <w:jc w:val="center"/>
        <w:rPr>
          <w:bCs/>
          <w:szCs w:val="16"/>
        </w:rPr>
      </w:pPr>
      <w:r>
        <w:rPr>
          <w:bCs/>
          <w:noProof/>
          <w:szCs w:val="1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-256540</wp:posOffset>
                </wp:positionV>
                <wp:extent cx="575310" cy="657225"/>
                <wp:effectExtent l="0" t="0" r="0" b="0"/>
                <wp:wrapTopAndBottom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 r="-4137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6.5pt;mso-position-horizontal:absolute;mso-position-vertical-relative:text;margin-top:-20.2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944647" w:rsidRDefault="007C351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944647" w:rsidRDefault="00944647">
      <w:pPr>
        <w:jc w:val="center"/>
        <w:rPr>
          <w:bCs/>
          <w:szCs w:val="16"/>
        </w:rPr>
      </w:pPr>
      <w:bookmarkStart w:id="0" w:name="_GoBack"/>
      <w:bookmarkEnd w:id="0"/>
    </w:p>
    <w:p w:rsidR="00944647" w:rsidRDefault="007C3516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К О М И Т Е Т</w:t>
      </w:r>
      <w:r>
        <w:rPr>
          <w:b/>
          <w:sz w:val="24"/>
          <w:szCs w:val="24"/>
        </w:rPr>
        <w:br w:type="textWrapping" w:clear="all"/>
      </w:r>
      <w:r>
        <w:rPr>
          <w:b/>
          <w:caps/>
          <w:sz w:val="24"/>
          <w:szCs w:val="24"/>
        </w:rPr>
        <w:t>по социальной политике, здравоохранению,</w:t>
      </w:r>
    </w:p>
    <w:p w:rsidR="00944647" w:rsidRDefault="007C3516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охране труда и занятости населения</w:t>
      </w:r>
    </w:p>
    <w:p w:rsidR="00944647" w:rsidRDefault="00944647">
      <w:pPr>
        <w:pStyle w:val="1"/>
        <w:ind w:firstLine="0"/>
        <w:rPr>
          <w:b w:val="0"/>
          <w:szCs w:val="16"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944647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4647" w:rsidRDefault="007C3516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4647" w:rsidRDefault="00944647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4647" w:rsidRDefault="007C3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944647" w:rsidRDefault="007C3516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944647" w:rsidRDefault="007C3516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944647" w:rsidRDefault="00944647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16"/>
        </w:rPr>
      </w:pPr>
    </w:p>
    <w:p w:rsidR="00944647" w:rsidRDefault="007C3516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16</w:t>
      </w:r>
    </w:p>
    <w:p w:rsidR="00944647" w:rsidRDefault="007C3516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944647" w:rsidRDefault="007C3516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заседания комитета 7 декабря 2023 года</w:t>
      </w:r>
    </w:p>
    <w:p w:rsidR="00944647" w:rsidRDefault="007C3516">
      <w:pPr>
        <w:pStyle w:val="ae"/>
        <w:tabs>
          <w:tab w:val="clear" w:pos="4153"/>
          <w:tab w:val="clear" w:pos="8306"/>
        </w:tabs>
        <w:jc w:val="right"/>
      </w:pPr>
      <w:r>
        <w:rPr>
          <w:szCs w:val="28"/>
        </w:rPr>
        <w:t>1</w:t>
      </w:r>
      <w:r w:rsidR="00090F88">
        <w:rPr>
          <w:szCs w:val="28"/>
        </w:rPr>
        <w:t>2</w:t>
      </w:r>
      <w:r>
        <w:rPr>
          <w:szCs w:val="28"/>
        </w:rPr>
        <w:t>-00</w:t>
      </w:r>
    </w:p>
    <w:p w:rsidR="00944647" w:rsidRDefault="007C3516">
      <w:pPr>
        <w:pStyle w:val="ae"/>
        <w:tabs>
          <w:tab w:val="clear" w:pos="4153"/>
          <w:tab w:val="clear" w:pos="8306"/>
        </w:tabs>
        <w:jc w:val="right"/>
      </w:pPr>
      <w:r>
        <w:rPr>
          <w:szCs w:val="28"/>
        </w:rPr>
        <w:t>ул. Кирова, 3, малый зал</w:t>
      </w:r>
    </w:p>
    <w:p w:rsidR="00944647" w:rsidRDefault="00944647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</w:p>
    <w:p w:rsidR="00944647" w:rsidRDefault="007C3516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Приглашенные:</w:t>
      </w:r>
    </w:p>
    <w:p w:rsidR="00944647" w:rsidRPr="007C3516" w:rsidRDefault="007C3516">
      <w:pPr>
        <w:widowControl w:val="0"/>
        <w:pBdr>
          <w:bottom w:val="single" w:sz="12" w:space="1" w:color="auto"/>
        </w:pBd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7C3516">
        <w:rPr>
          <w:rFonts w:eastAsia="Calibri"/>
          <w:szCs w:val="28"/>
          <w:lang w:eastAsia="en-US"/>
        </w:rPr>
        <w:t>(список прилагается – 37 человек)</w:t>
      </w:r>
    </w:p>
    <w:p w:rsidR="00944647" w:rsidRDefault="00944647">
      <w:pPr>
        <w:tabs>
          <w:tab w:val="left" w:pos="0"/>
          <w:tab w:val="left" w:pos="1418"/>
        </w:tabs>
        <w:jc w:val="both"/>
        <w:rPr>
          <w:b/>
          <w:bCs/>
          <w:szCs w:val="28"/>
        </w:rPr>
      </w:pPr>
    </w:p>
    <w:p w:rsidR="00944647" w:rsidRDefault="007C3516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944647" w:rsidRDefault="007C3516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944647" w:rsidRDefault="007C3516">
      <w:pPr>
        <w:pStyle w:val="ae"/>
        <w:ind w:firstLine="709"/>
        <w:jc w:val="both"/>
      </w:pPr>
      <w:r>
        <w:rPr>
          <w:b/>
          <w:bCs/>
          <w:spacing w:val="-4"/>
          <w:szCs w:val="28"/>
        </w:rPr>
        <w:t>2. О проекте закона Новосибирской области «О бюджете Территориального</w:t>
      </w:r>
      <w:r>
        <w:rPr>
          <w:b/>
          <w:bCs/>
          <w:szCs w:val="28"/>
        </w:rPr>
        <w:t xml:space="preserve"> фонда обязательного медицинского ст</w:t>
      </w:r>
      <w:r w:rsidR="00193226">
        <w:rPr>
          <w:b/>
          <w:bCs/>
          <w:szCs w:val="28"/>
        </w:rPr>
        <w:t>рахования Новосибирской области</w:t>
      </w:r>
      <w:r w:rsidR="002705C2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на 2024 год и плановый период 2025 и 2026 годов» (второе чтение).</w:t>
      </w:r>
    </w:p>
    <w:p w:rsidR="00944647" w:rsidRDefault="007C3516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944647" w:rsidRDefault="007C3516">
      <w:pPr>
        <w:pStyle w:val="ae"/>
        <w:tabs>
          <w:tab w:val="clear" w:pos="4153"/>
          <w:tab w:val="clear" w:pos="8306"/>
        </w:tabs>
        <w:ind w:firstLine="709"/>
        <w:jc w:val="both"/>
      </w:pPr>
      <w:r>
        <w:rPr>
          <w:b/>
          <w:szCs w:val="28"/>
        </w:rPr>
        <w:t>3. О проекте закона Новосибирско</w:t>
      </w:r>
      <w:r w:rsidR="00193226">
        <w:rPr>
          <w:b/>
          <w:szCs w:val="28"/>
        </w:rPr>
        <w:t>й области «О внесении изменений</w:t>
      </w:r>
      <w:r w:rsidR="002705C2">
        <w:rPr>
          <w:b/>
          <w:szCs w:val="28"/>
        </w:rPr>
        <w:t xml:space="preserve"> </w:t>
      </w:r>
      <w:r>
        <w:rPr>
          <w:b/>
          <w:szCs w:val="28"/>
        </w:rPr>
        <w:t>в Закон Новосибирской области «О порядке и условиях предоставления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области» (второе чтение).</w:t>
      </w:r>
    </w:p>
    <w:p w:rsidR="00944647" w:rsidRDefault="007C3516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944647" w:rsidRDefault="007C3516">
      <w:pPr>
        <w:ind w:firstLine="709"/>
        <w:jc w:val="both"/>
      </w:pPr>
      <w:r>
        <w:rPr>
          <w:b/>
          <w:szCs w:val="28"/>
        </w:rPr>
        <w:t>4.</w:t>
      </w:r>
      <w:r>
        <w:rPr>
          <w:b/>
          <w:bCs/>
          <w:iCs/>
          <w:szCs w:val="28"/>
        </w:rPr>
        <w:t> </w:t>
      </w:r>
      <w:r>
        <w:rPr>
          <w:b/>
          <w:bCs/>
          <w:iCs/>
        </w:rPr>
        <w:t>О проекте закона Новосибирской области «О единовременной денежной выплате на обеспечение условий доступности для инвалида жилого помещения» (второе чтение).</w:t>
      </w:r>
    </w:p>
    <w:p w:rsidR="00944647" w:rsidRDefault="007C3516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color w:val="000000" w:themeColor="text1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</w:t>
      </w:r>
      <w:r>
        <w:rPr>
          <w:color w:val="000000" w:themeColor="text1"/>
          <w:szCs w:val="28"/>
        </w:rPr>
        <w:t>ю, охране труда и занятости населения.</w:t>
      </w:r>
    </w:p>
    <w:p w:rsidR="00944647" w:rsidRPr="007C3516" w:rsidRDefault="007C3516" w:rsidP="00193226">
      <w:pPr>
        <w:ind w:firstLine="709"/>
        <w:jc w:val="both"/>
        <w:rPr>
          <w:b/>
          <w:bCs/>
          <w:i/>
        </w:rPr>
      </w:pPr>
      <w:r w:rsidRPr="007C3516">
        <w:rPr>
          <w:b/>
          <w:bCs/>
        </w:rPr>
        <w:lastRenderedPageBreak/>
        <w:t xml:space="preserve">5. О проекте закона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по предоставлению единовременной денежной выплаты на </w:t>
      </w:r>
      <w:r w:rsidR="00193226">
        <w:rPr>
          <w:b/>
          <w:bCs/>
        </w:rPr>
        <w:t>обеспечение условий доступности</w:t>
      </w:r>
      <w:r w:rsidR="002705C2">
        <w:rPr>
          <w:b/>
          <w:bCs/>
        </w:rPr>
        <w:t xml:space="preserve"> </w:t>
      </w:r>
      <w:r w:rsidRPr="007C3516">
        <w:rPr>
          <w:b/>
          <w:bCs/>
        </w:rPr>
        <w:t>для инвалида жилого помещения» (первое чтение).</w:t>
      </w:r>
    </w:p>
    <w:p w:rsidR="00944647" w:rsidRPr="007C3516" w:rsidRDefault="007C3516" w:rsidP="00193226">
      <w:pPr>
        <w:ind w:firstLine="709"/>
        <w:jc w:val="both"/>
      </w:pPr>
      <w:r w:rsidRPr="007C3516">
        <w:rPr>
          <w:iCs/>
          <w:szCs w:val="28"/>
        </w:rPr>
        <w:t>Доклад: </w:t>
      </w:r>
      <w:proofErr w:type="spellStart"/>
      <w:r w:rsidRPr="007C3516">
        <w:rPr>
          <w:iCs/>
          <w:szCs w:val="28"/>
        </w:rPr>
        <w:t>Бахарева</w:t>
      </w:r>
      <w:proofErr w:type="spellEnd"/>
      <w:r w:rsidRPr="007C3516">
        <w:rPr>
          <w:iCs/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944647" w:rsidRPr="007C3516" w:rsidRDefault="007C3516" w:rsidP="00193226">
      <w:pPr>
        <w:pStyle w:val="ae"/>
        <w:tabs>
          <w:tab w:val="clear" w:pos="4153"/>
          <w:tab w:val="clear" w:pos="8306"/>
        </w:tabs>
        <w:spacing w:before="120"/>
        <w:ind w:firstLine="709"/>
        <w:jc w:val="both"/>
        <w:rPr>
          <w:bCs/>
          <w:i/>
          <w:szCs w:val="28"/>
          <w:u w:val="single"/>
        </w:rPr>
      </w:pPr>
      <w:r w:rsidRPr="007C3516">
        <w:rPr>
          <w:b/>
          <w:bCs/>
          <w:szCs w:val="28"/>
          <w:lang w:bidi="ru-RU"/>
        </w:rPr>
        <w:t>6. О проекте закона Новосибирско</w:t>
      </w:r>
      <w:r w:rsidR="00193226">
        <w:rPr>
          <w:b/>
          <w:bCs/>
          <w:szCs w:val="28"/>
          <w:lang w:bidi="ru-RU"/>
        </w:rPr>
        <w:t>й области «О внесении изменений</w:t>
      </w:r>
      <w:r w:rsidR="002705C2">
        <w:rPr>
          <w:b/>
          <w:bCs/>
          <w:szCs w:val="28"/>
          <w:lang w:bidi="ru-RU"/>
        </w:rPr>
        <w:t xml:space="preserve"> </w:t>
      </w:r>
      <w:r w:rsidRPr="007C3516">
        <w:rPr>
          <w:b/>
          <w:bCs/>
          <w:szCs w:val="28"/>
          <w:lang w:bidi="ru-RU"/>
        </w:rPr>
        <w:t>в Закон Новосибирской области «О дополнительных мерах социальной защиты граждан, уволенных с военной службы, участников специальной военной операции и членов семей погибших участников боевых действий» (первое чтение).</w:t>
      </w:r>
    </w:p>
    <w:p w:rsidR="00944647" w:rsidRDefault="007C3516" w:rsidP="00193226">
      <w:pPr>
        <w:ind w:firstLine="709"/>
        <w:jc w:val="both"/>
      </w:pPr>
      <w:r>
        <w:rPr>
          <w:iCs/>
          <w:szCs w:val="28"/>
        </w:rPr>
        <w:t>Доклад: </w:t>
      </w:r>
      <w:proofErr w:type="spellStart"/>
      <w:r>
        <w:rPr>
          <w:iCs/>
          <w:szCs w:val="28"/>
        </w:rPr>
        <w:t>Бахарева</w:t>
      </w:r>
      <w:proofErr w:type="spellEnd"/>
      <w:r>
        <w:rPr>
          <w:iCs/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944647" w:rsidRDefault="007C3516" w:rsidP="00193226">
      <w:pPr>
        <w:pStyle w:val="ae"/>
        <w:spacing w:before="120"/>
        <w:ind w:firstLine="709"/>
        <w:jc w:val="both"/>
        <w:rPr>
          <w:color w:val="000000" w:themeColor="text1"/>
          <w:szCs w:val="28"/>
          <w:u w:val="single"/>
        </w:rPr>
      </w:pPr>
      <w:r>
        <w:rPr>
          <w:b/>
          <w:bCs/>
          <w:color w:val="000000" w:themeColor="text1"/>
          <w:szCs w:val="28"/>
          <w:lang w:bidi="ru-RU"/>
        </w:rPr>
        <w:t>7. О проекте закона Новосибирско</w:t>
      </w:r>
      <w:r w:rsidR="00193226">
        <w:rPr>
          <w:b/>
          <w:bCs/>
          <w:color w:val="000000" w:themeColor="text1"/>
          <w:szCs w:val="28"/>
          <w:lang w:bidi="ru-RU"/>
        </w:rPr>
        <w:t>й области «О внесении изменений</w:t>
      </w:r>
      <w:r w:rsidR="002705C2">
        <w:rPr>
          <w:b/>
          <w:bCs/>
          <w:color w:val="000000" w:themeColor="text1"/>
          <w:szCs w:val="28"/>
          <w:lang w:bidi="ru-RU"/>
        </w:rPr>
        <w:t xml:space="preserve"> </w:t>
      </w:r>
      <w:r>
        <w:rPr>
          <w:b/>
          <w:bCs/>
          <w:color w:val="000000" w:themeColor="text1"/>
          <w:szCs w:val="28"/>
          <w:lang w:bidi="ru-RU"/>
        </w:rPr>
        <w:t>в отдельные законы Новосибирской области по вопросам размещения информации в государственной информационной системе «Единая централизованная цифровая платформа в социальной сфере» (первое чтение).</w:t>
      </w:r>
    </w:p>
    <w:p w:rsidR="00944647" w:rsidRDefault="007C3516" w:rsidP="00193226">
      <w:pPr>
        <w:ind w:firstLine="709"/>
        <w:jc w:val="both"/>
        <w:rPr>
          <w:color w:val="000000" w:themeColor="text1"/>
        </w:rPr>
      </w:pPr>
      <w:r>
        <w:rPr>
          <w:iCs/>
          <w:color w:val="000000" w:themeColor="text1"/>
          <w:szCs w:val="28"/>
        </w:rPr>
        <w:t>Доклад: </w:t>
      </w:r>
      <w:proofErr w:type="spellStart"/>
      <w:r>
        <w:rPr>
          <w:iCs/>
          <w:color w:val="000000" w:themeColor="text1"/>
          <w:szCs w:val="28"/>
        </w:rPr>
        <w:t>Бахарева</w:t>
      </w:r>
      <w:proofErr w:type="spellEnd"/>
      <w:r>
        <w:rPr>
          <w:iCs/>
          <w:color w:val="000000" w:themeColor="text1"/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944647" w:rsidRDefault="007C3516" w:rsidP="00193226">
      <w:pPr>
        <w:pStyle w:val="ae"/>
        <w:spacing w:before="120"/>
        <w:ind w:firstLine="709"/>
        <w:jc w:val="both"/>
        <w:rPr>
          <w:b/>
          <w:bCs/>
          <w:color w:val="000000" w:themeColor="text1"/>
          <w:lang w:bidi="ru-RU"/>
        </w:rPr>
      </w:pPr>
      <w:r>
        <w:rPr>
          <w:b/>
          <w:bCs/>
          <w:color w:val="000000" w:themeColor="text1"/>
          <w:lang w:bidi="ru-RU"/>
        </w:rPr>
        <w:t xml:space="preserve">8. О </w:t>
      </w:r>
      <w:r w:rsidR="00263261">
        <w:rPr>
          <w:b/>
          <w:bCs/>
          <w:color w:val="000000" w:themeColor="text1"/>
          <w:lang w:bidi="ru-RU"/>
        </w:rPr>
        <w:t>проекте</w:t>
      </w:r>
      <w:r>
        <w:rPr>
          <w:b/>
          <w:bCs/>
          <w:color w:val="000000" w:themeColor="text1"/>
          <w:lang w:bidi="ru-RU"/>
        </w:rPr>
        <w:t xml:space="preserve"> изменений в государственную программу Новосибирской области «Оказание содействия добровольному переселению в Новосибирскую область соотечественников, проживающих за рубежом».</w:t>
      </w:r>
    </w:p>
    <w:p w:rsidR="00944647" w:rsidRDefault="007C3516" w:rsidP="00193226">
      <w:pPr>
        <w:ind w:firstLine="709"/>
        <w:jc w:val="both"/>
        <w:rPr>
          <w:color w:val="000000"/>
        </w:rPr>
      </w:pPr>
      <w:r>
        <w:rPr>
          <w:iCs/>
          <w:color w:val="000000" w:themeColor="text1"/>
          <w:szCs w:val="28"/>
        </w:rPr>
        <w:t>Доклад: </w:t>
      </w:r>
      <w:proofErr w:type="spellStart"/>
      <w:r>
        <w:rPr>
          <w:iCs/>
          <w:color w:val="000000" w:themeColor="text1"/>
          <w:szCs w:val="28"/>
        </w:rPr>
        <w:t>Бахарева</w:t>
      </w:r>
      <w:proofErr w:type="spellEnd"/>
      <w:r>
        <w:rPr>
          <w:iCs/>
          <w:color w:val="000000" w:themeColor="text1"/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193226" w:rsidRDefault="00193226" w:rsidP="00193226">
      <w:pPr>
        <w:pStyle w:val="ae"/>
        <w:spacing w:before="120"/>
        <w:ind w:firstLine="709"/>
        <w:jc w:val="both"/>
        <w:rPr>
          <w:b/>
          <w:bCs/>
          <w:color w:val="000000" w:themeColor="text1"/>
          <w:lang w:bidi="ru-RU"/>
        </w:rPr>
      </w:pPr>
      <w:r>
        <w:rPr>
          <w:b/>
          <w:bCs/>
          <w:color w:val="000000" w:themeColor="text1"/>
          <w:lang w:bidi="ru-RU"/>
        </w:rPr>
        <w:t xml:space="preserve">9. О </w:t>
      </w:r>
      <w:r w:rsidR="00263261">
        <w:rPr>
          <w:b/>
          <w:bCs/>
          <w:color w:val="000000" w:themeColor="text1"/>
          <w:lang w:bidi="ru-RU"/>
        </w:rPr>
        <w:t>проекте</w:t>
      </w:r>
      <w:r>
        <w:rPr>
          <w:b/>
          <w:bCs/>
          <w:color w:val="000000" w:themeColor="text1"/>
          <w:lang w:bidi="ru-RU"/>
        </w:rPr>
        <w:t xml:space="preserve"> изменений в государственную программу Новосибирской области «Социальная поддержка в Новосибирской области».</w:t>
      </w:r>
    </w:p>
    <w:p w:rsidR="00193226" w:rsidRDefault="00193226" w:rsidP="00193226">
      <w:pPr>
        <w:ind w:firstLine="709"/>
        <w:jc w:val="both"/>
        <w:rPr>
          <w:color w:val="000000"/>
        </w:rPr>
      </w:pPr>
      <w:r>
        <w:rPr>
          <w:iCs/>
          <w:color w:val="000000" w:themeColor="text1"/>
          <w:szCs w:val="28"/>
        </w:rPr>
        <w:t>Доклад: </w:t>
      </w:r>
      <w:proofErr w:type="spellStart"/>
      <w:r>
        <w:rPr>
          <w:iCs/>
          <w:color w:val="000000" w:themeColor="text1"/>
          <w:szCs w:val="28"/>
        </w:rPr>
        <w:t>Бахарева</w:t>
      </w:r>
      <w:proofErr w:type="spellEnd"/>
      <w:r>
        <w:rPr>
          <w:iCs/>
          <w:color w:val="000000" w:themeColor="text1"/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944647" w:rsidRDefault="00193226" w:rsidP="00193226">
      <w:pPr>
        <w:tabs>
          <w:tab w:val="left" w:pos="0"/>
          <w:tab w:val="left" w:pos="1418"/>
        </w:tabs>
        <w:spacing w:before="120"/>
        <w:ind w:right="-1" w:firstLine="709"/>
        <w:jc w:val="both"/>
        <w:rPr>
          <w:b/>
          <w:bCs/>
        </w:rPr>
      </w:pPr>
      <w:r>
        <w:rPr>
          <w:b/>
          <w:bCs/>
          <w:szCs w:val="28"/>
        </w:rPr>
        <w:t>10</w:t>
      </w:r>
      <w:r w:rsidR="007C3516">
        <w:rPr>
          <w:b/>
          <w:bCs/>
          <w:szCs w:val="28"/>
        </w:rPr>
        <w:t>. О передаче в безвозмездное поль</w:t>
      </w:r>
      <w:r>
        <w:rPr>
          <w:b/>
          <w:bCs/>
          <w:szCs w:val="28"/>
        </w:rPr>
        <w:t>зование имущества, находящегося</w:t>
      </w:r>
      <w:r w:rsidR="002705C2">
        <w:rPr>
          <w:b/>
          <w:bCs/>
          <w:szCs w:val="28"/>
        </w:rPr>
        <w:t xml:space="preserve"> </w:t>
      </w:r>
      <w:r w:rsidR="007C3516">
        <w:rPr>
          <w:b/>
          <w:bCs/>
          <w:szCs w:val="28"/>
        </w:rPr>
        <w:t>в государственной собственности Новосибирской области.</w:t>
      </w:r>
    </w:p>
    <w:p w:rsidR="00944647" w:rsidRDefault="007C3516" w:rsidP="00193226">
      <w:pPr>
        <w:tabs>
          <w:tab w:val="left" w:pos="0"/>
          <w:tab w:val="left" w:pos="1418"/>
        </w:tabs>
        <w:ind w:right="-1" w:firstLine="709"/>
        <w:jc w:val="both"/>
      </w:pPr>
      <w:r>
        <w:rPr>
          <w:szCs w:val="28"/>
        </w:rPr>
        <w:t>Доклад:</w:t>
      </w:r>
      <w:r w:rsidR="002705C2">
        <w:rPr>
          <w:szCs w:val="28"/>
        </w:rPr>
        <w:t> </w:t>
      </w:r>
      <w:proofErr w:type="spellStart"/>
      <w:r>
        <w:rPr>
          <w:szCs w:val="28"/>
        </w:rPr>
        <w:t>Хальзов</w:t>
      </w:r>
      <w:proofErr w:type="spellEnd"/>
      <w:r>
        <w:rPr>
          <w:szCs w:val="28"/>
        </w:rPr>
        <w:t xml:space="preserve"> Константин Васильевич – министр здравоохранения Новосибирской области.</w:t>
      </w:r>
    </w:p>
    <w:p w:rsidR="00944647" w:rsidRDefault="007C3516" w:rsidP="00193226">
      <w:pPr>
        <w:tabs>
          <w:tab w:val="left" w:pos="0"/>
          <w:tab w:val="left" w:pos="1418"/>
        </w:tabs>
        <w:spacing w:before="120"/>
        <w:ind w:right="-1" w:firstLine="709"/>
        <w:jc w:val="both"/>
        <w:rPr>
          <w:b/>
          <w:bCs/>
        </w:rPr>
      </w:pPr>
      <w:r>
        <w:rPr>
          <w:b/>
          <w:bCs/>
        </w:rPr>
        <w:t>1</w:t>
      </w:r>
      <w:r w:rsidR="00193226">
        <w:rPr>
          <w:b/>
          <w:bCs/>
        </w:rPr>
        <w:t>1</w:t>
      </w:r>
      <w:r>
        <w:rPr>
          <w:b/>
          <w:bCs/>
        </w:rPr>
        <w:t>. Об организации деятельности филиала «Специализированный центр временного пребывания для оказания помощи лицам, находящимся в состоянии алкогольного, наркотического или иного токсического опьянения» муниципального бюджетного учреждения города Новосибирска «Городской комплексный центр социального обслуживания населения».</w:t>
      </w:r>
    </w:p>
    <w:p w:rsidR="00944647" w:rsidRDefault="007C3516" w:rsidP="00193226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Доклад: </w:t>
      </w:r>
      <w:proofErr w:type="spellStart"/>
      <w:r>
        <w:rPr>
          <w:color w:val="000000" w:themeColor="text1"/>
          <w:szCs w:val="28"/>
        </w:rPr>
        <w:t>Незамаева</w:t>
      </w:r>
      <w:proofErr w:type="spellEnd"/>
      <w:r>
        <w:rPr>
          <w:color w:val="000000" w:themeColor="text1"/>
          <w:szCs w:val="28"/>
        </w:rPr>
        <w:t xml:space="preserve"> Ольга Борисовна – начальник департамента по социальной политике мэрии города Новосибирска.</w:t>
      </w:r>
    </w:p>
    <w:p w:rsidR="00944647" w:rsidRDefault="007C3516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</w:rPr>
      </w:pPr>
      <w:r>
        <w:rPr>
          <w:b/>
          <w:szCs w:val="28"/>
        </w:rPr>
        <w:lastRenderedPageBreak/>
        <w:t>1</w:t>
      </w:r>
      <w:r w:rsidR="00193226">
        <w:rPr>
          <w:b/>
          <w:szCs w:val="28"/>
        </w:rPr>
        <w:t>2</w:t>
      </w:r>
      <w:r>
        <w:rPr>
          <w:b/>
          <w:szCs w:val="28"/>
        </w:rPr>
        <w:t>. О проекте плана работы комитета Законодательного Собрания Новосибирской области по социальной политике, здравоохранению, охране труда и занятости населения на 2024 год.</w:t>
      </w:r>
    </w:p>
    <w:p w:rsidR="00944647" w:rsidRDefault="007C3516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  <w:i/>
          <w:color w:val="000000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944647" w:rsidRDefault="007C3516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</w:rPr>
      </w:pPr>
      <w:r>
        <w:rPr>
          <w:b/>
          <w:szCs w:val="28"/>
        </w:rPr>
        <w:t>1</w:t>
      </w:r>
      <w:r w:rsidR="00193226">
        <w:rPr>
          <w:b/>
          <w:szCs w:val="28"/>
        </w:rPr>
        <w:t>3</w:t>
      </w:r>
      <w:r>
        <w:rPr>
          <w:b/>
          <w:szCs w:val="28"/>
        </w:rPr>
        <w:t>. Разное.</w:t>
      </w:r>
    </w:p>
    <w:p w:rsidR="00944647" w:rsidRDefault="00944647">
      <w:pPr>
        <w:ind w:firstLine="709"/>
        <w:jc w:val="both"/>
        <w:rPr>
          <w:szCs w:val="28"/>
          <w:highlight w:val="yellow"/>
        </w:rPr>
      </w:pPr>
    </w:p>
    <w:p w:rsidR="00944647" w:rsidRDefault="00944647">
      <w:pPr>
        <w:ind w:firstLine="709"/>
        <w:jc w:val="both"/>
        <w:rPr>
          <w:szCs w:val="28"/>
          <w:highlight w:val="yellow"/>
        </w:rPr>
      </w:pPr>
    </w:p>
    <w:p w:rsidR="00944647" w:rsidRDefault="00944647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944647" w:rsidRDefault="007C3516">
      <w:pPr>
        <w:jc w:val="both"/>
        <w:rPr>
          <w:szCs w:val="28"/>
        </w:rPr>
        <w:sectPr w:rsidR="00944647" w:rsidSect="00193226">
          <w:headerReference w:type="even" r:id="rId15"/>
          <w:headerReference w:type="default" r:id="rId16"/>
          <w:headerReference w:type="first" r:id="rId17"/>
          <w:pgSz w:w="11906" w:h="16838"/>
          <w:pgMar w:top="567" w:right="567" w:bottom="993" w:left="1134" w:header="720" w:footer="720" w:gutter="0"/>
          <w:cols w:space="720"/>
          <w:titlePg/>
          <w:docGrid w:linePitch="360"/>
        </w:sect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p w:rsidR="00944647" w:rsidRDefault="00944647">
      <w:pPr>
        <w:jc w:val="both"/>
      </w:pPr>
    </w:p>
    <w:p w:rsidR="00944647" w:rsidRDefault="007C3516">
      <w:pPr>
        <w:jc w:val="center"/>
        <w:rPr>
          <w:b/>
        </w:rPr>
      </w:pPr>
      <w:r>
        <w:rPr>
          <w:b/>
        </w:rPr>
        <w:t>Список приглашенных</w:t>
      </w:r>
    </w:p>
    <w:p w:rsidR="00944647" w:rsidRDefault="00944647">
      <w:pPr>
        <w:jc w:val="both"/>
        <w:rPr>
          <w:rFonts w:eastAsia="Calibri"/>
          <w:szCs w:val="28"/>
          <w:lang w:eastAsia="en-US"/>
        </w:rPr>
      </w:pP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Балашов Вадим Геннадьевич – исполняющий обязанности руководителя Государственной инспекции труда – главный государственный инспектор труда в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Барковская</w:t>
      </w:r>
      <w:proofErr w:type="spellEnd"/>
      <w:r>
        <w:rPr>
          <w:szCs w:val="28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Болтенко Надежда Николаевна – Уполномоченный по правам ребенка в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Варда</w:t>
      </w:r>
      <w:proofErr w:type="spellEnd"/>
      <w:r>
        <w:rPr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Галл-</w:t>
      </w:r>
      <w:proofErr w:type="spellStart"/>
      <w:r>
        <w:rPr>
          <w:szCs w:val="28"/>
        </w:rPr>
        <w:t>Савальский</w:t>
      </w:r>
      <w:proofErr w:type="spellEnd"/>
      <w:r>
        <w:rPr>
          <w:szCs w:val="28"/>
        </w:rPr>
        <w:t xml:space="preserve"> Игорь Владимирович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председатель общественной организации «Новосибирская областная организация Всероссийского общества инвалидов»;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Гриднева Галина Борисовна – председатель Общественной палаты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Гюнтер Наталья Петровна – аудитор Контрольно-счетной палата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Дмитренко Яна Васильевна – председатель Новосибирской областной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Заикина</w:t>
      </w:r>
      <w:proofErr w:type="spellEnd"/>
      <w:r>
        <w:rPr>
          <w:szCs w:val="28"/>
        </w:rPr>
        <w:t xml:space="preserve"> Светлана Сергеевна – руководитель Регионального исполкома Общероссийского народного фронта в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lastRenderedPageBreak/>
        <w:t>Зерняева</w:t>
      </w:r>
      <w:proofErr w:type="spellEnd"/>
      <w:r>
        <w:rPr>
          <w:szCs w:val="28"/>
        </w:rPr>
        <w:t xml:space="preserve"> Елена Александровна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Клюзов Андрей Анатольевич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Кравченко Ольга Васильевна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Красовская Наталия Рудольфовна – заместитель Председателя Законодательного Собрания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Курина Наталия Николаевна – </w:t>
      </w:r>
      <w:r>
        <w:rPr>
          <w:szCs w:val="28"/>
        </w:rPr>
        <w:t xml:space="preserve">заместитель председателя комиссии по социальной политике, здравоохранению, трудовым отношениям и СВО Общественной палаты Новосибирской области, </w:t>
      </w:r>
      <w:r>
        <w:rPr>
          <w:rFonts w:eastAsia="Calibri"/>
          <w:szCs w:val="28"/>
          <w:lang w:eastAsia="en-US"/>
        </w:rPr>
        <w:t xml:space="preserve">председатель регионального штаба Комитета семей воинов </w:t>
      </w:r>
      <w:r>
        <w:rPr>
          <w:szCs w:val="28"/>
        </w:rPr>
        <w:t>Отечества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Лесневский</w:t>
      </w:r>
      <w:proofErr w:type="spellEnd"/>
      <w:r>
        <w:rPr>
          <w:szCs w:val="28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Незамаева</w:t>
      </w:r>
      <w:proofErr w:type="spellEnd"/>
      <w:r>
        <w:rPr>
          <w:szCs w:val="28"/>
        </w:rPr>
        <w:t xml:space="preserve"> Ольга Борисовна – начальник департамента по социальной политике мэрии города Новосибирска;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Нелюбов Сергей Александрович – заместитель Губернатора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Ночевкина</w:t>
      </w:r>
      <w:proofErr w:type="spellEnd"/>
      <w:r>
        <w:rPr>
          <w:szCs w:val="28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Переладова</w:t>
      </w:r>
      <w:proofErr w:type="spellEnd"/>
      <w:r>
        <w:rPr>
          <w:szCs w:val="28"/>
        </w:rPr>
        <w:t xml:space="preserve"> Ирина Александровна – консультант департамента по правовым вопросам аппарата Законодательного Собрания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Петухов Юрий Федорович – первый заместитель Губернатора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Семенюк Александр Васильевич – заместитель председателя общественного Совета при Законодательном Собрании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lastRenderedPageBreak/>
        <w:t>Терепа</w:t>
      </w:r>
      <w:proofErr w:type="spellEnd"/>
      <w:r>
        <w:rPr>
          <w:szCs w:val="28"/>
        </w:rPr>
        <w:t xml:space="preserve"> </w:t>
      </w:r>
      <w:r>
        <w:t>Александр Григорьевич</w:t>
      </w:r>
      <w:r>
        <w:rPr>
          <w:szCs w:val="28"/>
        </w:rPr>
        <w:t xml:space="preserve"> – управляющий отделением Фонда пенсионного и социального страхования Российской Федерации по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Хальзов</w:t>
      </w:r>
      <w:proofErr w:type="spellEnd"/>
      <w:r>
        <w:rPr>
          <w:szCs w:val="28"/>
        </w:rPr>
        <w:t xml:space="preserve"> Константин Васильевич – министр здравоохранения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Шалабаева</w:t>
      </w:r>
      <w:proofErr w:type="spellEnd"/>
      <w:r>
        <w:rPr>
          <w:szCs w:val="28"/>
        </w:rPr>
        <w:t xml:space="preserve"> Нина Николаевна – Уполномоченный по правам человека в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Швец Юлия Геннадьевна – депутат Законодательного Собрания Новосибирской области;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Юданов Дмитрий Анатольевич – заместитель министра – начальник управления законопроектных работ и ведения регистра министерства юстиции Новосибирской области.</w:t>
      </w:r>
    </w:p>
    <w:p w:rsidR="00944647" w:rsidRDefault="007C3516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>
        <w:rPr>
          <w:szCs w:val="28"/>
        </w:rPr>
        <w:t>Ягнюкова</w:t>
      </w:r>
      <w:proofErr w:type="spellEnd"/>
      <w:r>
        <w:rPr>
          <w:szCs w:val="28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sectPr w:rsidR="00944647">
      <w:headerReference w:type="default" r:id="rId18"/>
      <w:headerReference w:type="first" r:id="rId1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647" w:rsidRDefault="007C3516">
      <w:r>
        <w:separator/>
      </w:r>
    </w:p>
  </w:endnote>
  <w:endnote w:type="continuationSeparator" w:id="0">
    <w:p w:rsidR="00944647" w:rsidRDefault="007C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647" w:rsidRDefault="007C3516">
      <w:r>
        <w:separator/>
      </w:r>
    </w:p>
  </w:footnote>
  <w:footnote w:type="continuationSeparator" w:id="0">
    <w:p w:rsidR="00944647" w:rsidRDefault="007C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647" w:rsidRDefault="007C3516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944647" w:rsidRDefault="0094464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737718"/>
      <w:docPartObj>
        <w:docPartGallery w:val="Page Numbers (Top of Page)"/>
        <w:docPartUnique/>
      </w:docPartObj>
    </w:sdtPr>
    <w:sdtEndPr/>
    <w:sdtContent>
      <w:p w:rsidR="00944647" w:rsidRDefault="007C351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5C2">
          <w:rPr>
            <w:noProof/>
          </w:rPr>
          <w:t>3</w:t>
        </w:r>
        <w:r>
          <w:fldChar w:fldCharType="end"/>
        </w:r>
      </w:p>
    </w:sdtContent>
  </w:sdt>
  <w:p w:rsidR="00944647" w:rsidRDefault="0094464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647" w:rsidRDefault="007C3516">
    <w:pPr>
      <w:pStyle w:val="ac"/>
      <w:jc w:val="right"/>
    </w:pPr>
    <w: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647" w:rsidRDefault="007C351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705C2">
      <w:rPr>
        <w:noProof/>
      </w:rPr>
      <w:t>3</w:t>
    </w:r>
    <w:r>
      <w:fldChar w:fldCharType="end"/>
    </w:r>
  </w:p>
  <w:p w:rsidR="00944647" w:rsidRDefault="00944647">
    <w:pPr>
      <w:pStyle w:val="ac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647" w:rsidRDefault="007C3516">
    <w:pPr>
      <w:pStyle w:val="ac"/>
      <w:jc w:val="right"/>
      <w:rPr>
        <w:szCs w:val="28"/>
      </w:rPr>
    </w:pPr>
    <w:r>
      <w:rPr>
        <w:szCs w:val="28"/>
      </w:rPr>
      <w:t>Приложение</w:t>
    </w:r>
  </w:p>
  <w:p w:rsidR="00944647" w:rsidRDefault="007C3516">
    <w:pPr>
      <w:pStyle w:val="ac"/>
      <w:jc w:val="right"/>
      <w:rPr>
        <w:szCs w:val="28"/>
      </w:rPr>
    </w:pPr>
    <w:r>
      <w:rPr>
        <w:szCs w:val="28"/>
      </w:rPr>
      <w:t>к повестке № 16</w:t>
    </w:r>
  </w:p>
  <w:p w:rsidR="00944647" w:rsidRDefault="007C3516">
    <w:pPr>
      <w:pStyle w:val="ac"/>
      <w:jc w:val="right"/>
      <w:rPr>
        <w:szCs w:val="28"/>
      </w:rPr>
    </w:pPr>
    <w:r>
      <w:rPr>
        <w:szCs w:val="28"/>
      </w:rPr>
      <w:t>заседания комитета</w:t>
    </w:r>
  </w:p>
  <w:p w:rsidR="00944647" w:rsidRDefault="007C3516">
    <w:pPr>
      <w:pStyle w:val="ac"/>
      <w:jc w:val="right"/>
      <w:rPr>
        <w:szCs w:val="28"/>
      </w:rPr>
    </w:pPr>
    <w:r>
      <w:rPr>
        <w:szCs w:val="28"/>
      </w:rPr>
      <w:t>от 7 декабря 2023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F32FB"/>
    <w:multiLevelType w:val="hybridMultilevel"/>
    <w:tmpl w:val="FB547588"/>
    <w:lvl w:ilvl="0" w:tplc="4CC46394">
      <w:start w:val="1"/>
      <w:numFmt w:val="decimal"/>
      <w:lvlText w:val="%1."/>
      <w:lvlJc w:val="left"/>
      <w:pPr>
        <w:ind w:left="9008" w:hanging="360"/>
      </w:pPr>
    </w:lvl>
    <w:lvl w:ilvl="1" w:tplc="982C7F3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41CB9E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634468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C92849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B226A2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F27047F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E2B2613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57F261B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147D3EB3"/>
    <w:multiLevelType w:val="hybridMultilevel"/>
    <w:tmpl w:val="493255C0"/>
    <w:lvl w:ilvl="0" w:tplc="2A4626CE">
      <w:start w:val="1"/>
      <w:numFmt w:val="decimal"/>
      <w:lvlText w:val="%1."/>
      <w:lvlJc w:val="left"/>
      <w:pPr>
        <w:ind w:left="720" w:hanging="360"/>
      </w:pPr>
    </w:lvl>
    <w:lvl w:ilvl="1" w:tplc="F752C51C">
      <w:start w:val="1"/>
      <w:numFmt w:val="lowerLetter"/>
      <w:lvlText w:val="%2."/>
      <w:lvlJc w:val="left"/>
      <w:pPr>
        <w:ind w:left="1440" w:hanging="360"/>
      </w:pPr>
    </w:lvl>
    <w:lvl w:ilvl="2" w:tplc="6CDCB330">
      <w:start w:val="1"/>
      <w:numFmt w:val="lowerRoman"/>
      <w:lvlText w:val="%3."/>
      <w:lvlJc w:val="right"/>
      <w:pPr>
        <w:ind w:left="2160" w:hanging="180"/>
      </w:pPr>
    </w:lvl>
    <w:lvl w:ilvl="3" w:tplc="EA86ACDE">
      <w:start w:val="1"/>
      <w:numFmt w:val="decimal"/>
      <w:lvlText w:val="%4."/>
      <w:lvlJc w:val="left"/>
      <w:pPr>
        <w:ind w:left="2880" w:hanging="360"/>
      </w:pPr>
    </w:lvl>
    <w:lvl w:ilvl="4" w:tplc="62946150">
      <w:start w:val="1"/>
      <w:numFmt w:val="lowerLetter"/>
      <w:lvlText w:val="%5."/>
      <w:lvlJc w:val="left"/>
      <w:pPr>
        <w:ind w:left="3600" w:hanging="360"/>
      </w:pPr>
    </w:lvl>
    <w:lvl w:ilvl="5" w:tplc="CB54D7C4">
      <w:start w:val="1"/>
      <w:numFmt w:val="lowerRoman"/>
      <w:lvlText w:val="%6."/>
      <w:lvlJc w:val="right"/>
      <w:pPr>
        <w:ind w:left="4320" w:hanging="180"/>
      </w:pPr>
    </w:lvl>
    <w:lvl w:ilvl="6" w:tplc="FDD0E1A0">
      <w:start w:val="1"/>
      <w:numFmt w:val="decimal"/>
      <w:lvlText w:val="%7."/>
      <w:lvlJc w:val="left"/>
      <w:pPr>
        <w:ind w:left="5040" w:hanging="360"/>
      </w:pPr>
    </w:lvl>
    <w:lvl w:ilvl="7" w:tplc="42F86F6E">
      <w:start w:val="1"/>
      <w:numFmt w:val="lowerLetter"/>
      <w:lvlText w:val="%8."/>
      <w:lvlJc w:val="left"/>
      <w:pPr>
        <w:ind w:left="5760" w:hanging="360"/>
      </w:pPr>
    </w:lvl>
    <w:lvl w:ilvl="8" w:tplc="454271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5AAF"/>
    <w:multiLevelType w:val="hybridMultilevel"/>
    <w:tmpl w:val="7786C59E"/>
    <w:lvl w:ilvl="0" w:tplc="EE48C42A">
      <w:start w:val="1"/>
      <w:numFmt w:val="decimal"/>
      <w:lvlText w:val="%1."/>
      <w:lvlJc w:val="left"/>
      <w:pPr>
        <w:ind w:left="9008" w:hanging="360"/>
      </w:pPr>
    </w:lvl>
    <w:lvl w:ilvl="1" w:tplc="FBF4612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D06F9A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788379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06C6F1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13AC80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0FE204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77ABE4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319C8C6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1E920C37"/>
    <w:multiLevelType w:val="hybridMultilevel"/>
    <w:tmpl w:val="8F6A463A"/>
    <w:lvl w:ilvl="0" w:tplc="802CB7C4">
      <w:start w:val="1"/>
      <w:numFmt w:val="decimal"/>
      <w:lvlText w:val="%1."/>
      <w:lvlJc w:val="left"/>
      <w:pPr>
        <w:ind w:left="9008" w:hanging="360"/>
      </w:pPr>
    </w:lvl>
    <w:lvl w:ilvl="1" w:tplc="786C657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410B6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024716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3F265E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EF74EE6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74AFE9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5FFCC36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6ECF20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26DF770F"/>
    <w:multiLevelType w:val="hybridMultilevel"/>
    <w:tmpl w:val="80F6DF30"/>
    <w:lvl w:ilvl="0" w:tplc="B03EA630">
      <w:start w:val="1"/>
      <w:numFmt w:val="decimal"/>
      <w:lvlText w:val="%1."/>
      <w:lvlJc w:val="left"/>
      <w:pPr>
        <w:ind w:left="9008" w:hanging="360"/>
      </w:pPr>
    </w:lvl>
    <w:lvl w:ilvl="1" w:tplc="EB7C9B5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773839D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4CC841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740733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878787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57A0204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A3A687A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532CC2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30F150CE"/>
    <w:multiLevelType w:val="hybridMultilevel"/>
    <w:tmpl w:val="7410E67E"/>
    <w:lvl w:ilvl="0" w:tplc="173CCFF0">
      <w:start w:val="1"/>
      <w:numFmt w:val="decimal"/>
      <w:lvlText w:val="%1."/>
      <w:lvlJc w:val="left"/>
      <w:pPr>
        <w:ind w:left="9008" w:hanging="360"/>
      </w:pPr>
    </w:lvl>
    <w:lvl w:ilvl="1" w:tplc="C6867DF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53CC089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510DF3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FA0F68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0B8469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D948C0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3E90A0E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D88733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32F52D61"/>
    <w:multiLevelType w:val="hybridMultilevel"/>
    <w:tmpl w:val="3996B656"/>
    <w:lvl w:ilvl="0" w:tplc="98B601C6">
      <w:start w:val="1"/>
      <w:numFmt w:val="decimal"/>
      <w:lvlText w:val="%1."/>
      <w:lvlJc w:val="left"/>
      <w:pPr>
        <w:ind w:left="9008" w:hanging="360"/>
      </w:pPr>
    </w:lvl>
    <w:lvl w:ilvl="1" w:tplc="4B94E5F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9841BC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41A21D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07CCE7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D886E6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7C89C4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FE2A1F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F2881B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38C34CFE"/>
    <w:multiLevelType w:val="hybridMultilevel"/>
    <w:tmpl w:val="F6EAFFDC"/>
    <w:lvl w:ilvl="0" w:tplc="22904096">
      <w:start w:val="1"/>
      <w:numFmt w:val="decimal"/>
      <w:lvlText w:val="%1."/>
      <w:lvlJc w:val="left"/>
      <w:pPr>
        <w:ind w:left="9008" w:hanging="360"/>
      </w:pPr>
    </w:lvl>
    <w:lvl w:ilvl="1" w:tplc="3E8E371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6A2571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9B0C829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348438F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BBCB76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F18F74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3FC3B7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C8C6B4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44425EC4"/>
    <w:multiLevelType w:val="hybridMultilevel"/>
    <w:tmpl w:val="C13CB098"/>
    <w:lvl w:ilvl="0" w:tplc="55AC1ADC">
      <w:start w:val="1"/>
      <w:numFmt w:val="decimal"/>
      <w:lvlText w:val="%1."/>
      <w:lvlJc w:val="left"/>
      <w:pPr>
        <w:ind w:left="9008" w:hanging="360"/>
      </w:pPr>
    </w:lvl>
    <w:lvl w:ilvl="1" w:tplc="EBF8060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04A59E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A00EC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04022E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CEEA35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062BE4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DACE38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A0E387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44CE65A7"/>
    <w:multiLevelType w:val="hybridMultilevel"/>
    <w:tmpl w:val="246238D6"/>
    <w:lvl w:ilvl="0" w:tplc="EC26040A">
      <w:start w:val="1"/>
      <w:numFmt w:val="decimal"/>
      <w:lvlText w:val="%1."/>
      <w:lvlJc w:val="left"/>
      <w:pPr>
        <w:ind w:left="9008" w:hanging="360"/>
      </w:pPr>
    </w:lvl>
    <w:lvl w:ilvl="1" w:tplc="6F16FFB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204A09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9443CA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AA2793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8DEE611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93C329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A5CDE7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3180824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51F57ADC"/>
    <w:multiLevelType w:val="hybridMultilevel"/>
    <w:tmpl w:val="5186D0AE"/>
    <w:lvl w:ilvl="0" w:tplc="4CC46C44">
      <w:start w:val="1"/>
      <w:numFmt w:val="decimal"/>
      <w:lvlText w:val="%1."/>
      <w:lvlJc w:val="left"/>
      <w:pPr>
        <w:ind w:left="1429" w:hanging="360"/>
      </w:pPr>
    </w:lvl>
    <w:lvl w:ilvl="1" w:tplc="D4DEFD52">
      <w:start w:val="1"/>
      <w:numFmt w:val="lowerLetter"/>
      <w:lvlText w:val="%2."/>
      <w:lvlJc w:val="left"/>
      <w:pPr>
        <w:ind w:left="2149" w:hanging="360"/>
      </w:pPr>
    </w:lvl>
    <w:lvl w:ilvl="2" w:tplc="D916B620">
      <w:start w:val="1"/>
      <w:numFmt w:val="lowerRoman"/>
      <w:lvlText w:val="%3."/>
      <w:lvlJc w:val="right"/>
      <w:pPr>
        <w:ind w:left="2869" w:hanging="180"/>
      </w:pPr>
    </w:lvl>
    <w:lvl w:ilvl="3" w:tplc="72B89200">
      <w:start w:val="1"/>
      <w:numFmt w:val="decimal"/>
      <w:lvlText w:val="%4."/>
      <w:lvlJc w:val="left"/>
      <w:pPr>
        <w:ind w:left="3589" w:hanging="360"/>
      </w:pPr>
    </w:lvl>
    <w:lvl w:ilvl="4" w:tplc="9E2C7BF0">
      <w:start w:val="1"/>
      <w:numFmt w:val="lowerLetter"/>
      <w:lvlText w:val="%5."/>
      <w:lvlJc w:val="left"/>
      <w:pPr>
        <w:ind w:left="4309" w:hanging="360"/>
      </w:pPr>
    </w:lvl>
    <w:lvl w:ilvl="5" w:tplc="2BD6F7AC">
      <w:start w:val="1"/>
      <w:numFmt w:val="lowerRoman"/>
      <w:lvlText w:val="%6."/>
      <w:lvlJc w:val="right"/>
      <w:pPr>
        <w:ind w:left="5029" w:hanging="180"/>
      </w:pPr>
    </w:lvl>
    <w:lvl w:ilvl="6" w:tplc="362826C2">
      <w:start w:val="1"/>
      <w:numFmt w:val="decimal"/>
      <w:lvlText w:val="%7."/>
      <w:lvlJc w:val="left"/>
      <w:pPr>
        <w:ind w:left="5749" w:hanging="360"/>
      </w:pPr>
    </w:lvl>
    <w:lvl w:ilvl="7" w:tplc="6C8A6628">
      <w:start w:val="1"/>
      <w:numFmt w:val="lowerLetter"/>
      <w:lvlText w:val="%8."/>
      <w:lvlJc w:val="left"/>
      <w:pPr>
        <w:ind w:left="6469" w:hanging="360"/>
      </w:pPr>
    </w:lvl>
    <w:lvl w:ilvl="8" w:tplc="A578812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8F91599"/>
    <w:multiLevelType w:val="hybridMultilevel"/>
    <w:tmpl w:val="9C9CA494"/>
    <w:lvl w:ilvl="0" w:tplc="4F9A1C08">
      <w:start w:val="1"/>
      <w:numFmt w:val="decimal"/>
      <w:lvlText w:val="%1."/>
      <w:lvlJc w:val="left"/>
      <w:pPr>
        <w:ind w:left="720" w:hanging="360"/>
      </w:pPr>
    </w:lvl>
    <w:lvl w:ilvl="1" w:tplc="9DB4A192">
      <w:start w:val="1"/>
      <w:numFmt w:val="lowerLetter"/>
      <w:lvlText w:val="%2."/>
      <w:lvlJc w:val="left"/>
      <w:pPr>
        <w:ind w:left="1440" w:hanging="360"/>
      </w:pPr>
    </w:lvl>
    <w:lvl w:ilvl="2" w:tplc="E7DA2020">
      <w:start w:val="1"/>
      <w:numFmt w:val="lowerRoman"/>
      <w:lvlText w:val="%3."/>
      <w:lvlJc w:val="right"/>
      <w:pPr>
        <w:ind w:left="2160" w:hanging="180"/>
      </w:pPr>
    </w:lvl>
    <w:lvl w:ilvl="3" w:tplc="B9AEC2EE">
      <w:start w:val="1"/>
      <w:numFmt w:val="decimal"/>
      <w:lvlText w:val="%4."/>
      <w:lvlJc w:val="left"/>
      <w:pPr>
        <w:ind w:left="2880" w:hanging="360"/>
      </w:pPr>
    </w:lvl>
    <w:lvl w:ilvl="4" w:tplc="C74EAE14">
      <w:start w:val="1"/>
      <w:numFmt w:val="lowerLetter"/>
      <w:lvlText w:val="%5."/>
      <w:lvlJc w:val="left"/>
      <w:pPr>
        <w:ind w:left="3600" w:hanging="360"/>
      </w:pPr>
    </w:lvl>
    <w:lvl w:ilvl="5" w:tplc="9F8A1CFC">
      <w:start w:val="1"/>
      <w:numFmt w:val="lowerRoman"/>
      <w:lvlText w:val="%6."/>
      <w:lvlJc w:val="right"/>
      <w:pPr>
        <w:ind w:left="4320" w:hanging="180"/>
      </w:pPr>
    </w:lvl>
    <w:lvl w:ilvl="6" w:tplc="4D540A30">
      <w:start w:val="1"/>
      <w:numFmt w:val="decimal"/>
      <w:lvlText w:val="%7."/>
      <w:lvlJc w:val="left"/>
      <w:pPr>
        <w:ind w:left="5040" w:hanging="360"/>
      </w:pPr>
    </w:lvl>
    <w:lvl w:ilvl="7" w:tplc="1BF6F69A">
      <w:start w:val="1"/>
      <w:numFmt w:val="lowerLetter"/>
      <w:lvlText w:val="%8."/>
      <w:lvlJc w:val="left"/>
      <w:pPr>
        <w:ind w:left="5760" w:hanging="360"/>
      </w:pPr>
    </w:lvl>
    <w:lvl w:ilvl="8" w:tplc="1C1CDF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04B9A"/>
    <w:multiLevelType w:val="hybridMultilevel"/>
    <w:tmpl w:val="2E0CFB8E"/>
    <w:lvl w:ilvl="0" w:tplc="276830C2">
      <w:start w:val="1"/>
      <w:numFmt w:val="decimal"/>
      <w:lvlText w:val="%1."/>
      <w:lvlJc w:val="left"/>
      <w:pPr>
        <w:ind w:left="9008" w:hanging="360"/>
      </w:pPr>
    </w:lvl>
    <w:lvl w:ilvl="1" w:tplc="F238027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5F7CAC5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34ACBE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F36A73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3D9E3C1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59CC513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626095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A9C69E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3" w15:restartNumberingAfterBreak="0">
    <w:nsid w:val="745076F4"/>
    <w:multiLevelType w:val="hybridMultilevel"/>
    <w:tmpl w:val="996AEB62"/>
    <w:lvl w:ilvl="0" w:tplc="9516E508">
      <w:start w:val="1"/>
      <w:numFmt w:val="decimal"/>
      <w:lvlText w:val="%1."/>
      <w:lvlJc w:val="left"/>
      <w:pPr>
        <w:ind w:left="9008" w:hanging="360"/>
      </w:pPr>
    </w:lvl>
    <w:lvl w:ilvl="1" w:tplc="0C42A75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B2E436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594D16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652F15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9A661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8AA44B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EBEA77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44721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 w15:restartNumberingAfterBreak="0">
    <w:nsid w:val="7A6F5278"/>
    <w:multiLevelType w:val="hybridMultilevel"/>
    <w:tmpl w:val="0F767758"/>
    <w:lvl w:ilvl="0" w:tplc="087A6B5E">
      <w:start w:val="1"/>
      <w:numFmt w:val="decimal"/>
      <w:lvlText w:val="%1."/>
      <w:lvlJc w:val="left"/>
      <w:pPr>
        <w:ind w:left="9008" w:hanging="360"/>
      </w:pPr>
    </w:lvl>
    <w:lvl w:ilvl="1" w:tplc="6310DA0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E28778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B38651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2E6D6F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75F24C5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AACAA7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C10A61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5907A1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7D660CCF"/>
    <w:multiLevelType w:val="hybridMultilevel"/>
    <w:tmpl w:val="49CA6098"/>
    <w:lvl w:ilvl="0" w:tplc="27B2508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EB6E8C1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4776E8C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A46ADB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C8A4A6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8FC296F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14281C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374B1B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C08F56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7DBF694F"/>
    <w:multiLevelType w:val="hybridMultilevel"/>
    <w:tmpl w:val="7D8E4B16"/>
    <w:lvl w:ilvl="0" w:tplc="ED9CFA3A">
      <w:start w:val="1"/>
      <w:numFmt w:val="decimal"/>
      <w:lvlText w:val="%1."/>
      <w:lvlJc w:val="left"/>
      <w:pPr>
        <w:ind w:left="9008" w:hanging="360"/>
      </w:pPr>
    </w:lvl>
    <w:lvl w:ilvl="1" w:tplc="29B08C0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A88586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FE63AC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46895E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FE901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F38ECC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E71CDE9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1822EF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 w15:restartNumberingAfterBreak="0">
    <w:nsid w:val="7ECB0282"/>
    <w:multiLevelType w:val="hybridMultilevel"/>
    <w:tmpl w:val="A5C06492"/>
    <w:lvl w:ilvl="0" w:tplc="C20A8D60">
      <w:start w:val="1"/>
      <w:numFmt w:val="decimal"/>
      <w:lvlText w:val="%1."/>
      <w:lvlJc w:val="left"/>
      <w:pPr>
        <w:ind w:left="720" w:hanging="360"/>
      </w:pPr>
    </w:lvl>
    <w:lvl w:ilvl="1" w:tplc="02BAE1CC">
      <w:start w:val="1"/>
      <w:numFmt w:val="lowerLetter"/>
      <w:lvlText w:val="%2."/>
      <w:lvlJc w:val="left"/>
      <w:pPr>
        <w:ind w:left="1440" w:hanging="360"/>
      </w:pPr>
    </w:lvl>
    <w:lvl w:ilvl="2" w:tplc="DB12F416">
      <w:start w:val="1"/>
      <w:numFmt w:val="lowerRoman"/>
      <w:lvlText w:val="%3."/>
      <w:lvlJc w:val="right"/>
      <w:pPr>
        <w:ind w:left="2160" w:hanging="180"/>
      </w:pPr>
    </w:lvl>
    <w:lvl w:ilvl="3" w:tplc="764005EC">
      <w:start w:val="1"/>
      <w:numFmt w:val="decimal"/>
      <w:lvlText w:val="%4."/>
      <w:lvlJc w:val="left"/>
      <w:pPr>
        <w:ind w:left="2880" w:hanging="360"/>
      </w:pPr>
    </w:lvl>
    <w:lvl w:ilvl="4" w:tplc="6D909954">
      <w:start w:val="1"/>
      <w:numFmt w:val="lowerLetter"/>
      <w:lvlText w:val="%5."/>
      <w:lvlJc w:val="left"/>
      <w:pPr>
        <w:ind w:left="3600" w:hanging="360"/>
      </w:pPr>
    </w:lvl>
    <w:lvl w:ilvl="5" w:tplc="A1EC43A8">
      <w:start w:val="1"/>
      <w:numFmt w:val="lowerRoman"/>
      <w:lvlText w:val="%6."/>
      <w:lvlJc w:val="right"/>
      <w:pPr>
        <w:ind w:left="4320" w:hanging="180"/>
      </w:pPr>
    </w:lvl>
    <w:lvl w:ilvl="6" w:tplc="E47C0D46">
      <w:start w:val="1"/>
      <w:numFmt w:val="decimal"/>
      <w:lvlText w:val="%7."/>
      <w:lvlJc w:val="left"/>
      <w:pPr>
        <w:ind w:left="5040" w:hanging="360"/>
      </w:pPr>
    </w:lvl>
    <w:lvl w:ilvl="7" w:tplc="BA62DFCE">
      <w:start w:val="1"/>
      <w:numFmt w:val="lowerLetter"/>
      <w:lvlText w:val="%8."/>
      <w:lvlJc w:val="left"/>
      <w:pPr>
        <w:ind w:left="5760" w:hanging="360"/>
      </w:pPr>
    </w:lvl>
    <w:lvl w:ilvl="8" w:tplc="9C7846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1"/>
  </w:num>
  <w:num w:numId="5">
    <w:abstractNumId w:val="17"/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12"/>
  </w:num>
  <w:num w:numId="15">
    <w:abstractNumId w:val="0"/>
  </w:num>
  <w:num w:numId="16">
    <w:abstractNumId w:val="2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47"/>
    <w:rsid w:val="00090F88"/>
    <w:rsid w:val="00193226"/>
    <w:rsid w:val="00263261"/>
    <w:rsid w:val="002705C2"/>
    <w:rsid w:val="007C3516"/>
    <w:rsid w:val="0094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84FB"/>
  <w15:docId w15:val="{3489434E-4F92-4855-8199-0B19E4BC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ru-RU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customStyle="1" w:styleId="ConsPlusCell">
    <w:name w:val="ConsPlusCell"/>
    <w:rPr>
      <w:rFonts w:ascii="Arial" w:hAnsi="Arial"/>
      <w:lang w:eastAsia="ru-RU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  <w:style w:type="character" w:customStyle="1" w:styleId="13">
    <w:name w:val="Строгий1"/>
    <w:uiPriority w:val="22"/>
    <w:qFormat/>
    <w:rPr>
      <w:b/>
      <w:bCs/>
    </w:rPr>
  </w:style>
  <w:style w:type="paragraph" w:customStyle="1" w:styleId="14">
    <w:name w:val="Нижний колонтитул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 Артем Петрович</dc:creator>
  <cp:keywords/>
  <dc:description/>
  <cp:lastModifiedBy>Прокудин Артем Петрович</cp:lastModifiedBy>
  <cp:revision>71</cp:revision>
  <cp:lastPrinted>2023-11-30T08:46:00Z</cp:lastPrinted>
  <dcterms:created xsi:type="dcterms:W3CDTF">2023-01-13T05:17:00Z</dcterms:created>
  <dcterms:modified xsi:type="dcterms:W3CDTF">2023-12-01T01:57:00Z</dcterms:modified>
</cp:coreProperties>
</file>