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24130</wp:posOffset>
                </wp:positionV>
                <wp:extent cx="582930" cy="657225"/>
                <wp:effectExtent l="0" t="0" r="0" b="0"/>
                <wp:wrapNone/>
                <wp:docPr id="1" name="_x0000_s198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0" t="0" r="-5516" b="0"/>
                        <a:stretch/>
                      </pic:blipFill>
                      <pic:spPr bwMode="auto">
                        <a:xfrm>
                          <a:off x="0" y="0"/>
                          <a:ext cx="58293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26.95pt;mso-position-horizontal:absolute;mso-position-vertical-relative:text;margin-top:1.90pt;mso-position-vertical:absolute;width:45.90pt;height:51.7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5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5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54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  <w:r>
        <w:rPr>
          <w:b/>
        </w:rPr>
      </w:r>
    </w:p>
    <w:p>
      <w:pPr>
        <w:pStyle w:val="85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5"/>
        <w:ind w:firstLine="0"/>
        <w:rPr>
          <w:sz w:val="24"/>
          <w:szCs w:val="24"/>
        </w:rPr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ВЗАИМОДЕЙСТВИЮ С ПРАВООХРАНИТЕЛЬНЫМИ ОРГАНАМИ</w:t>
      </w:r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5"/>
        <w:ind w:firstLine="0"/>
      </w:pPr>
      <w:r>
        <w:rPr>
          <w:sz w:val="24"/>
          <w:szCs w:val="24"/>
        </w:rPr>
        <w:t xml:space="preserve"> И ПРОТИВОДЕЙСТВИЮ КОРРУПЦИИ</w:t>
      </w:r>
      <w:r>
        <w:t xml:space="preserve"> </w:t>
      </w:r>
      <w:r/>
    </w:p>
    <w:p>
      <w:pPr>
        <w:pStyle w:val="854"/>
        <w:jc w:val="center"/>
      </w:pPr>
      <w:r/>
      <w:r/>
    </w:p>
    <w:tbl>
      <w:tblPr>
        <w:tblW w:w="1045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4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85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Кирова, д. 3, г. Новосибирск, 630007,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тел</w:t>
            </w:r>
            <w:r>
              <w:rPr>
                <w:sz w:val="24"/>
                <w:szCs w:val="24"/>
                <w:lang w:val="en-US"/>
              </w:rPr>
              <w:t xml:space="preserve">.: 8 (383) 296-53-92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859"/>
              <w:ind w:firstLine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</w:t>
            </w:r>
            <w:r>
              <w:rPr>
                <w:sz w:val="24"/>
                <w:szCs w:val="24"/>
                <w:lang w:val="en-US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</w:instrText>
            </w:r>
            <w:r>
              <w:rPr>
                <w:sz w:val="24"/>
                <w:szCs w:val="24"/>
                <w:lang w:val="en-US"/>
              </w:rPr>
              <w:instrText xml:space="preserve">HYPERLINK</w:instrText>
            </w:r>
            <w:r>
              <w:rPr>
                <w:sz w:val="24"/>
                <w:szCs w:val="24"/>
                <w:lang w:val="en-US"/>
              </w:rPr>
              <w:instrText xml:space="preserve"> "</w:instrText>
            </w:r>
            <w:r>
              <w:rPr>
                <w:sz w:val="24"/>
                <w:szCs w:val="24"/>
                <w:lang w:val="en-US"/>
              </w:rPr>
              <w:instrText xml:space="preserve">mailto</w:instrText>
            </w:r>
            <w:r>
              <w:rPr>
                <w:sz w:val="24"/>
                <w:szCs w:val="24"/>
                <w:lang w:val="en-US"/>
              </w:rPr>
              <w:instrText xml:space="preserve">:</w:instrText>
            </w:r>
            <w:r>
              <w:rPr>
                <w:sz w:val="24"/>
                <w:szCs w:val="24"/>
                <w:lang w:val="en-US"/>
              </w:rPr>
              <w:instrText xml:space="preserve">a</w:instrText>
            </w:r>
            <w:r>
              <w:rPr>
                <w:sz w:val="24"/>
                <w:szCs w:val="24"/>
                <w:lang w:val="en-US"/>
              </w:rPr>
              <w:instrText xml:space="preserve">-</w:instrText>
            </w:r>
            <w:r>
              <w:rPr>
                <w:sz w:val="24"/>
                <w:szCs w:val="24"/>
                <w:lang w:val="en-US"/>
              </w:rPr>
              <w:instrText xml:space="preserve">corupt</w:instrText>
            </w:r>
            <w:r>
              <w:rPr>
                <w:sz w:val="24"/>
                <w:szCs w:val="24"/>
                <w:lang w:val="en-US"/>
              </w:rPr>
              <w:instrText xml:space="preserve">@</w:instrText>
            </w:r>
            <w:r>
              <w:rPr>
                <w:sz w:val="24"/>
                <w:szCs w:val="24"/>
                <w:lang w:val="en-US"/>
              </w:rPr>
              <w:instrText xml:space="preserve">zsnso</w:instrText>
            </w:r>
            <w:r>
              <w:rPr>
                <w:sz w:val="24"/>
                <w:szCs w:val="24"/>
                <w:lang w:val="en-US"/>
              </w:rPr>
              <w:instrText xml:space="preserve">.</w:instrText>
            </w:r>
            <w:r>
              <w:rPr>
                <w:sz w:val="24"/>
                <w:szCs w:val="24"/>
                <w:lang w:val="en-US"/>
              </w:rPr>
              <w:instrText xml:space="preserve">ru</w:instrText>
            </w:r>
            <w:r>
              <w:rPr>
                <w:sz w:val="24"/>
                <w:szCs w:val="24"/>
                <w:lang w:val="en-US"/>
              </w:rPr>
              <w:instrText xml:space="preserve">" </w:instrText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860"/>
                <w:sz w:val="24"/>
                <w:szCs w:val="24"/>
                <w:lang w:val="en-US"/>
              </w:rPr>
              <w:t xml:space="preserve">a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-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corupt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@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zsnso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.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http</w:t>
            </w:r>
            <w:r>
              <w:rPr>
                <w:sz w:val="24"/>
                <w:szCs w:val="24"/>
                <w:lang w:val="en-US"/>
              </w:rPr>
              <w:t xml:space="preserve">://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zsnso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859"/>
        <w:rPr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_x0000_s1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0pt;mso-wrap-distance-top:0.00pt;mso-wrap-distance-right:9.00pt;mso-wrap-distance-bottom:0.00pt;flip:y;visibility:visible;" from="1.3pt,1.3pt" to="514.4pt,1.4pt" filled="f" strokecolor="#000000" strokeweight="1.50pt"/>
            </w:pict>
          </mc:Fallback>
        </mc:AlternateContent>
      </w:r>
      <w:r>
        <w:rPr>
          <w:lang w:val="en-US"/>
        </w:rPr>
      </w:r>
      <w:r>
        <w:rPr>
          <w:lang w:val="en-US"/>
        </w:rPr>
      </w:r>
    </w:p>
    <w:tbl>
      <w:tblPr>
        <w:tblW w:w="10479" w:type="dxa"/>
        <w:tblInd w:w="15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1541"/>
        <w:gridCol w:w="560"/>
        <w:gridCol w:w="2116"/>
        <w:gridCol w:w="583"/>
        <w:gridCol w:w="4970"/>
      </w:tblGrid>
      <w:tr>
        <w:tblPrEx/>
        <w:trPr>
          <w:cantSplit/>
          <w:trHeight w:val="262"/>
        </w:trPr>
        <w:tc>
          <w:tcPr>
            <w:gridSpan w:val="2"/>
            <w:tcBorders>
              <w:bottom w:val="single" w:color="000000" w:sz="4" w:space="0"/>
            </w:tcBorders>
            <w:tcW w:w="2250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560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16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vAlign w:val="bottom"/>
            <w:vMerge w:val="restart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70" w:type="dxa"/>
            <w:vAlign w:val="bottom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trHeight w:val="7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bottom"/>
            <w:textDirection w:val="lrTb"/>
            <w:noWrap w:val="false"/>
          </w:tcPr>
          <w:p>
            <w:pPr>
              <w:pStyle w:val="8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</w:pPr>
            <w:r/>
            <w:r/>
          </w:p>
        </w:tc>
      </w:tr>
      <w:tr>
        <w:tblPrEx/>
        <w:trPr>
          <w:cantSplit/>
          <w:trHeight w:val="281"/>
        </w:trPr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54"/>
              <w:ind w:lef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541" w:type="dxa"/>
            <w:vAlign w:val="bottom"/>
            <w:textDirection w:val="lrTb"/>
            <w:noWrap w:val="false"/>
          </w:tcPr>
          <w:p>
            <w:pPr>
              <w:pStyle w:val="854"/>
              <w:ind w:left="-108"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0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16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</w:pPr>
            <w:r/>
            <w:r/>
          </w:p>
        </w:tc>
        <w:tc>
          <w:tcPr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</w:pPr>
            <w:r/>
            <w:r/>
          </w:p>
        </w:tc>
      </w:tr>
      <w:tr>
        <w:tblPrEx/>
        <w:trPr>
          <w:cantSplit/>
          <w:trHeight w:val="8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pStyle w:val="859"/>
        <w:jc w:val="right"/>
      </w:pPr>
      <w:r>
        <w:t xml:space="preserve">10 апреля 2025 года, малый зал</w:t>
      </w:r>
      <w:r/>
    </w:p>
    <w:p>
      <w:pPr>
        <w:jc w:val="center"/>
      </w:pPr>
      <w:r>
        <w:rPr>
          <w:b/>
        </w:rPr>
        <w:t xml:space="preserve">ПРОТОКОЛ № 3</w:t>
      </w:r>
      <w:r/>
    </w:p>
    <w:p>
      <w:pPr>
        <w:jc w:val="center"/>
      </w:pPr>
      <w:r>
        <w:rPr>
          <w:b/>
        </w:rPr>
        <w:t xml:space="preserve">заседания комиссии</w:t>
      </w:r>
      <w:r/>
    </w:p>
    <w:p>
      <w:pPr>
        <w:ind w:left="0" w:right="0" w:firstLine="567"/>
        <w:jc w:val="both"/>
        <w:rPr>
          <w:highlight w:val="none"/>
        </w:rPr>
      </w:pPr>
      <w:r>
        <w:rPr>
          <w:bCs w:val="0"/>
          <w:u w:val="single"/>
        </w:rPr>
        <w:t xml:space="preserve">Присутствовали:</w:t>
      </w:r>
      <w:r>
        <w:rPr>
          <w:highlight w:val="none"/>
        </w:rPr>
      </w:r>
      <w:r>
        <w:rPr>
          <w:highlight w:val="none"/>
        </w:rPr>
      </w:r>
    </w:p>
    <w:p>
      <w:pPr>
        <w:pStyle w:val="859"/>
        <w:ind w:firstLine="567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28"/>
          <w:szCs w:val="28"/>
        </w:rPr>
        <w:t xml:space="preserve">Тивяков Алексей Васильевич – начальник </w:t>
      </w:r>
      <w:r>
        <w:rPr>
          <w:color w:val="000000" w:themeColor="text1"/>
          <w:sz w:val="28"/>
          <w:szCs w:val="28"/>
        </w:rPr>
        <w:t xml:space="preserve"> отдела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по надзору за исполнением законодательства о противодействии коррупции прокуратуры Новосибирской области</w:t>
      </w:r>
      <w:r>
        <w:rPr>
          <w:color w:val="000000" w:themeColor="text1"/>
          <w:sz w:val="32"/>
          <w:szCs w:val="32"/>
        </w:rPr>
      </w:r>
      <w:r>
        <w:rPr>
          <w:color w:val="000000" w:themeColor="text1"/>
          <w:sz w:val="32"/>
          <w:szCs w:val="32"/>
        </w:rPr>
      </w:r>
    </w:p>
    <w:p>
      <w:pPr>
        <w:pStyle w:val="695"/>
        <w:ind w:left="0" w:right="0" w:firstLine="567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Рахман Степан Александрович -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за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меститель министра - начальник Управления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по предупреждению чрезвычайных ситуаций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министерства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жилищно-коммунального хозяйства и энергетики 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32"/>
          <w:szCs w:val="32"/>
          <w:highlight w:val="none"/>
        </w:rPr>
      </w:r>
    </w:p>
    <w:p>
      <w:pPr>
        <w:pStyle w:val="695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Бугаков Алексей Владимирович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–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исполняющий обязанности заместителя министра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природных ресурсов и экологии Новосибирской области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32"/>
          <w:szCs w:val="32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32"/>
          <w:szCs w:val="32"/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szCs w:val="28"/>
          <w:highlight w:val="none"/>
        </w:rPr>
        <w:t xml:space="preserve">Лазарчук Владислав Евгеньевич – главный специалист </w:t>
      </w:r>
      <w:r>
        <w:rPr>
          <w:szCs w:val="28"/>
        </w:rPr>
        <w:t xml:space="preserve">департамента по правовым вопросам аппарата Законодательного Собрания Новосибирской области</w:t>
      </w:r>
      <w:r>
        <w:rPr>
          <w:szCs w:val="28"/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rPr>
          <w:sz w:val="16"/>
          <w:szCs w:val="16"/>
        </w:rPr>
      </w:pPr>
      <w:r>
        <w:rPr>
          <w:szCs w:val="28"/>
          <w:highlight w:val="none"/>
        </w:rPr>
      </w:r>
      <w:r>
        <w:rPr>
          <w:sz w:val="16"/>
          <w:szCs w:val="16"/>
          <w:highlight w:val="none"/>
        </w:rPr>
      </w:r>
      <w:r>
        <w:rPr>
          <w:sz w:val="16"/>
          <w:szCs w:val="16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12"/>
        <w:gridCol w:w="5114"/>
      </w:tblGrid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567"/>
            </w:pPr>
            <w:r>
              <w:rPr>
                <w:bCs w:val="0"/>
              </w:rPr>
              <w:t xml:space="preserve">Председатель коми</w:t>
            </w:r>
            <w:r>
              <w:rPr>
                <w:bCs w:val="0"/>
              </w:rPr>
              <w:t xml:space="preserve">ссии</w:t>
            </w:r>
            <w:r/>
          </w:p>
          <w:p>
            <w:pPr>
              <w:ind w:right="284" w:firstLine="567"/>
            </w:pPr>
            <w:r>
              <w:rPr>
                <w:bCs w:val="0"/>
              </w:rPr>
              <w:t xml:space="preserve">(председательствующий):</w:t>
            </w:r>
            <w:r/>
          </w:p>
        </w:tc>
        <w:tc>
          <w:tcPr>
            <w:tcBorders>
              <w:bottom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rPr>
                <w:bCs w:val="0"/>
              </w:rPr>
            </w:r>
            <w:r/>
          </w:p>
          <w:p>
            <w:pPr>
              <w:ind w:right="284"/>
            </w:pPr>
            <w:r>
              <w:t xml:space="preserve">Шпикельман Александр Михайлович </w:t>
            </w:r>
            <w:r/>
          </w:p>
        </w:tc>
      </w:tr>
      <w:tr>
        <w:tblPrEx/>
        <w:trPr>
          <w:trHeight w:val="299"/>
        </w:trPr>
        <w:tc>
          <w:tcPr>
            <w:tcW w:w="5112" w:type="dxa"/>
            <w:textDirection w:val="lrTb"/>
            <w:noWrap w:val="false"/>
          </w:tcPr>
          <w:p>
            <w:pPr>
              <w:ind w:right="284"/>
            </w:pPr>
            <w:r>
              <w:rPr>
                <w:bCs w:val="0"/>
              </w:rPr>
            </w:r>
            <w:r/>
          </w:p>
          <w:p>
            <w:pPr>
              <w:ind w:right="38" w:firstLine="567"/>
            </w:pPr>
            <w:r>
              <w:rPr>
                <w:bCs w:val="0"/>
              </w:rPr>
              <w:t xml:space="preserve">Заместитель председателя комитета: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/>
            <w:r/>
          </w:p>
          <w:p>
            <w:pPr>
              <w:ind w:right="284"/>
            </w:pPr>
            <w:r>
              <w:rPr>
                <w:bCs w:val="0"/>
              </w:rPr>
              <w:t xml:space="preserve">Быков Виталий Евгеньевич</w:t>
            </w:r>
            <w:r/>
          </w:p>
        </w:tc>
      </w:tr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</w:pPr>
            <w:r>
              <w:rPr>
                <w:bCs w:val="0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rPr>
                <w:bCs w:val="0"/>
              </w:rPr>
            </w:r>
            <w:r/>
          </w:p>
        </w:tc>
      </w:tr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 w:val="0"/>
              </w:rPr>
              <w:t xml:space="preserve">Члены коми</w:t>
            </w:r>
            <w:r>
              <w:rPr>
                <w:bCs w:val="0"/>
              </w:rPr>
              <w:t xml:space="preserve">ссии</w:t>
            </w:r>
            <w:r>
              <w:rPr>
                <w:bCs w:val="0"/>
              </w:rPr>
              <w:t xml:space="preserve">:</w:t>
            </w:r>
            <w:r/>
          </w:p>
        </w:tc>
        <w:tc>
          <w:tcPr>
            <w:tcW w:w="5114" w:type="dxa"/>
            <w:textDirection w:val="lrTb"/>
            <w:noWrap w:val="false"/>
          </w:tcPr>
          <w:p>
            <w:pPr>
              <w:ind w:right="284"/>
              <w:rPr>
                <w:highlight w:val="none"/>
                <w:u w:val="none"/>
              </w:rPr>
            </w:pPr>
            <w:r>
              <w:rPr>
                <w:highlight w:val="none"/>
                <w:u w:val="none"/>
              </w:rPr>
              <w:t xml:space="preserve">Аверкин Александр Александрович</w:t>
            </w:r>
            <w:r>
              <w:rPr>
                <w:highlight w:val="none"/>
                <w:u w:val="none"/>
              </w:rPr>
            </w:r>
          </w:p>
          <w:p>
            <w:pPr>
              <w:ind w:right="284"/>
              <w:rPr>
                <w:highlight w:val="none"/>
                <w:u w:val="none"/>
              </w:rPr>
            </w:pPr>
            <w:r>
              <w:rPr>
                <w:u w:val="none"/>
              </w:rPr>
              <w:t xml:space="preserve">Калиниченко Александр Викторович</w:t>
            </w:r>
            <w:r>
              <w:rPr>
                <w:highlight w:val="none"/>
                <w:u w:val="none"/>
              </w:rPr>
            </w:r>
            <w:r>
              <w:rPr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 w:val="0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t xml:space="preserve">Курочкин Дмитрий Павлович</w:t>
            </w:r>
            <w:r/>
          </w:p>
        </w:tc>
      </w:tr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 w:val="0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t xml:space="preserve">Новоселов Яков Борисович</w:t>
            </w:r>
            <w:r/>
          </w:p>
        </w:tc>
      </w:tr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 w:val="0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rPr>
                <w:highlight w:val="none"/>
              </w:rPr>
              <w:t xml:space="preserve">Юданов Анатолий Васильевич</w:t>
            </w:r>
            <w:r>
              <w:rPr>
                <w:highlight w:val="none"/>
              </w:rPr>
            </w:r>
            <w:r/>
          </w:p>
        </w:tc>
      </w:tr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jc w:val="both"/>
              <w:spacing w:line="276" w:lineRule="auto"/>
              <w:tabs>
                <w:tab w:val="left" w:pos="4536" w:leader="none"/>
                <w:tab w:val="left" w:pos="4678" w:leader="none"/>
              </w:tabs>
              <w:rPr>
                <w:lang w:eastAsia="en-US"/>
              </w:rPr>
            </w:pPr>
            <w:r>
              <w:rPr>
                <w:bCs w:val="0"/>
                <w:lang w:eastAsia="en-US"/>
              </w:rPr>
              <w:t xml:space="preserve">Референт: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Ноздрюхина Ольга Викторовна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ind w:firstLine="709"/>
        <w:jc w:val="both"/>
      </w:pPr>
      <w:r/>
      <w:r/>
    </w:p>
    <w:p>
      <w:pPr>
        <w:ind w:firstLine="567"/>
        <w:jc w:val="both"/>
        <w:pBdr>
          <w:bottom w:val="single" w:color="FFFFFF" w:sz="6" w:space="26"/>
        </w:pBd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263525</wp:posOffset>
                </wp:positionV>
                <wp:extent cx="6515100" cy="1270"/>
                <wp:effectExtent l="13970" t="17780" r="14604" b="9525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6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" o:spid="_x0000_s2" style="position:absolute;left:0;text-align:left;z-index:251661312;mso-wrap-distance-left:9.00pt;mso-wrap-distance-top:0.00pt;mso-wrap-distance-right:9.00pt;mso-wrap-distance-bottom:0.00pt;flip:y;visibility:visible;" from="-1.6pt,20.8pt" to="511.4pt,20.9pt" filled="f" strokecolor="#000000" strokeweight="1.50pt"/>
            </w:pict>
          </mc:Fallback>
        </mc:AlternateContent>
      </w:r>
      <w:r/>
    </w:p>
    <w:p>
      <w:pPr>
        <w:pStyle w:val="695"/>
        <w:ind w:firstLine="567"/>
        <w:jc w:val="both"/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/>
    </w:p>
    <w:p>
      <w:pPr>
        <w:pStyle w:val="695"/>
        <w:ind w:firstLine="567"/>
        <w:jc w:val="both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695"/>
        <w:ind w:firstLine="567"/>
        <w:jc w:val="both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1. О проекте повестки дня.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84"/>
        <w:ind w:firstLine="567"/>
        <w:jc w:val="both"/>
      </w:pPr>
      <w:r>
        <w:rPr>
          <w:b w:val="0"/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>
        <w:rPr>
          <w:b w:val="0"/>
          <w:bCs/>
          <w:sz w:val="28"/>
          <w:szCs w:val="28"/>
        </w:rPr>
        <w:t xml:space="preserve">.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pStyle w:val="884"/>
        <w:ind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РЕШИЛИ:</w:t>
      </w:r>
      <w:r/>
    </w:p>
    <w:p>
      <w:pPr>
        <w:pStyle w:val="884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1. Включить в повестку дня вопросы: </w:t>
      </w:r>
      <w:r>
        <w:rPr>
          <w:b w:val="0"/>
          <w:bCs w:val="0"/>
          <w:sz w:val="28"/>
          <w:szCs w:val="28"/>
        </w:rPr>
      </w:r>
    </w:p>
    <w:p>
      <w:pPr>
        <w:pStyle w:val="884"/>
        <w:ind w:firstLine="567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- «О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подготовке к пожароопасному периоду 2025 года на территории 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» и рассмотреть его вторым.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84"/>
        <w:ind w:firstLine="567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t xml:space="preserve">-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законодательн</w:t>
      </w:r>
      <w:r>
        <w:rPr>
          <w:b w:val="0"/>
          <w:bCs w:val="0"/>
          <w:sz w:val="28"/>
          <w:szCs w:val="28"/>
        </w:rPr>
        <w:t xml:space="preserve">ой инициатив</w:t>
      </w:r>
      <w:r>
        <w:rPr>
          <w:b w:val="0"/>
          <w:bCs w:val="0"/>
          <w:sz w:val="28"/>
          <w:szCs w:val="28"/>
        </w:rPr>
        <w:t xml:space="preserve">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Законодательного собрания Ленинградской области по внесению в Государственную Думу Федерального Собрания Российской Федерации проекта федерального закона «О внесении изменений в Федеральный закон «О государственной геномной рег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истрации в Российской Федерации» и Федеральный закон «О правовом положении иностранных граждан в Российской Федерации»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84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2. </w:t>
      </w:r>
      <w:r>
        <w:rPr>
          <w:b w:val="0"/>
          <w:bCs w:val="0"/>
          <w:sz w:val="28"/>
          <w:szCs w:val="28"/>
        </w:rPr>
        <w:t xml:space="preserve">С учетом предложенных изменений повестку дня утвердить.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706"/>
        <w:ind w:firstLine="567"/>
        <w:rPr>
          <w:highlight w:val="none"/>
        </w:rPr>
      </w:pPr>
      <w:r>
        <w:rPr>
          <w:b/>
          <w:caps/>
        </w:rPr>
        <w:t xml:space="preserve">Голосовали</w:t>
      </w:r>
      <w:r>
        <w:rPr>
          <w:b/>
        </w:rPr>
        <w:t xml:space="preserve">:</w:t>
      </w:r>
      <w:r>
        <w:t xml:space="preserve"> </w:t>
      </w:r>
      <w:r/>
    </w:p>
    <w:p>
      <w:pPr>
        <w:pStyle w:val="885"/>
        <w:ind w:firstLine="567"/>
        <w:spacing w:line="240" w:lineRule="auto"/>
      </w:pPr>
      <w:r>
        <w:t xml:space="preserve">«За» – единогласно</w:t>
      </w:r>
      <w:r>
        <w:rPr>
          <w:bCs w:val="0"/>
        </w:rPr>
        <w:t xml:space="preserve">.</w:t>
      </w:r>
      <w:r/>
    </w:p>
    <w:p>
      <w:pPr>
        <w:pStyle w:val="695"/>
        <w:ind w:firstLine="709"/>
        <w:jc w:val="both"/>
      </w:pPr>
      <w:r>
        <w:rPr>
          <w:sz w:val="16"/>
          <w:szCs w:val="16"/>
        </w:rPr>
      </w:r>
      <w:r/>
    </w:p>
    <w:p>
      <w:pPr>
        <w:ind w:left="0" w:right="0" w:firstLine="567"/>
        <w:jc w:val="both"/>
        <w:shd w:val="clear" w:color="ffffff" w:fill="ffff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подготовке к пожароопасному периоду 2025 года на территории Новосибирской области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695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Доклад: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Бугаков Алексей Владимирович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–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исполняющий обязанности заместителя министра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природных ресурсов и экологии Новосибирской области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hd w:val="clear" w:color="ffffff" w:fill="ffffff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Содоклад: Рахман Степан Александрович - </w:t>
      </w:r>
      <w:r>
        <w:rPr>
          <w:rFonts w:ascii="Times New Roman" w:hAnsi="Times New Roman" w:eastAsia="Times New Roman" w:cs="Times New Roman"/>
          <w:b w:val="0"/>
          <w:bCs w:val="0"/>
          <w:color w:val="212529"/>
          <w:sz w:val="28"/>
          <w:szCs w:val="28"/>
          <w:highlight w:val="none"/>
        </w:rPr>
        <w:t xml:space="preserve">за</w:t>
      </w:r>
      <w:r>
        <w:rPr>
          <w:rFonts w:ascii="Times New Roman" w:hAnsi="Times New Roman" w:eastAsia="Times New Roman" w:cs="Times New Roman"/>
          <w:b w:val="0"/>
          <w:bCs w:val="0"/>
          <w:color w:val="212529"/>
          <w:sz w:val="28"/>
          <w:szCs w:val="28"/>
          <w:highlight w:val="white"/>
        </w:rPr>
        <w:t xml:space="preserve">меститель министра - начальник Управления</w:t>
      </w:r>
      <w:r>
        <w:rPr>
          <w:rFonts w:ascii="Times New Roman" w:hAnsi="Times New Roman" w:eastAsia="Times New Roman" w:cs="Times New Roman"/>
          <w:b w:val="0"/>
          <w:bCs w:val="0"/>
          <w:color w:val="212529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12529"/>
          <w:sz w:val="28"/>
          <w:szCs w:val="28"/>
          <w:highlight w:val="white"/>
        </w:rPr>
        <w:t xml:space="preserve"> по предупреждению чрезвычайных ситуаций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Министерства </w:t>
      </w:r>
      <w:r>
        <w:rPr>
          <w:rFonts w:ascii="Times New Roman" w:hAnsi="Times New Roman" w:eastAsia="Times New Roman" w:cs="Times New Roman"/>
          <w:b w:val="0"/>
          <w:bCs w:val="0"/>
          <w:color w:val="212529"/>
          <w:sz w:val="28"/>
          <w:szCs w:val="28"/>
          <w:highlight w:val="white"/>
        </w:rPr>
        <w:t xml:space="preserve">жилищно-коммунального хозяйства и энергетики 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567"/>
        <w:jc w:val="both"/>
      </w:pPr>
      <w:r>
        <w:rPr>
          <w:b/>
          <w:bCs/>
          <w:highlight w:val="none"/>
        </w:rPr>
        <w:t xml:space="preserve">ВОПРОСЫ: </w:t>
      </w:r>
      <w:r>
        <w:rPr>
          <w:highlight w:val="none"/>
        </w:rPr>
        <w:t xml:space="preserve">Быков В.Е., Новоселов Я.Б., Шпикельман А.М. </w:t>
      </w:r>
      <w:r/>
    </w:p>
    <w:p>
      <w:pPr>
        <w:ind w:firstLine="567"/>
        <w:jc w:val="both"/>
      </w:pPr>
      <w:r>
        <w:rPr>
          <w:b/>
        </w:rPr>
        <w:t xml:space="preserve">РЕШИЛИ</w:t>
      </w:r>
      <w:r>
        <w:t xml:space="preserve">:</w:t>
      </w:r>
      <w:r/>
    </w:p>
    <w:p>
      <w:pPr>
        <w:ind w:firstLine="567"/>
        <w:jc w:val="both"/>
        <w:rPr>
          <w:highlight w:val="none"/>
        </w:rPr>
      </w:pPr>
      <w:r>
        <w:rPr>
          <w:bCs w:val="0"/>
        </w:rPr>
        <w:t xml:space="preserve">Заслушанную </w:t>
      </w:r>
      <w:r>
        <w:rPr>
          <w:rStyle w:val="883"/>
          <w:b w:val="0"/>
          <w:bCs w:val="0"/>
          <w:color w:val="000000"/>
          <w:sz w:val="28"/>
          <w:szCs w:val="28"/>
        </w:rPr>
        <w:t xml:space="preserve">информацию</w:t>
      </w:r>
      <w:r>
        <w:rPr>
          <w:rStyle w:val="883"/>
          <w:b w:val="0"/>
          <w:bCs w:val="0"/>
          <w:color w:val="000000"/>
          <w:sz w:val="28"/>
          <w:szCs w:val="28"/>
        </w:rPr>
        <w:t xml:space="preserve"> принять к сведению</w:t>
      </w:r>
      <w:r>
        <w:rPr>
          <w:rStyle w:val="883"/>
          <w:b w:val="0"/>
          <w:bCs w:val="0"/>
          <w:color w:val="000000"/>
          <w:sz w:val="28"/>
          <w:szCs w:val="28"/>
        </w:rPr>
        <w:t xml:space="preserve">.</w:t>
      </w:r>
      <w:r>
        <w:t xml:space="preserve">  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pBdr>
          <w:bottom w:val="single" w:color="FFFFFF" w:sz="6" w:space="26"/>
        </w:pBdr>
      </w:pPr>
      <w:r>
        <w:rPr>
          <w:b/>
          <w:caps/>
        </w:rPr>
        <w:t xml:space="preserve">Голосовали</w:t>
      </w:r>
      <w:r>
        <w:rPr>
          <w:b/>
        </w:rPr>
        <w:t xml:space="preserve">:</w:t>
      </w:r>
      <w:r>
        <w:t xml:space="preserve"> </w:t>
      </w:r>
      <w:r/>
    </w:p>
    <w:p>
      <w:pPr>
        <w:ind w:firstLine="567"/>
        <w:jc w:val="both"/>
        <w:rPr>
          <w:highlight w:val="none"/>
        </w:rPr>
        <w:pBdr>
          <w:bottom w:val="single" w:color="FFFFFF" w:sz="6" w:space="26"/>
        </w:pBdr>
      </w:pPr>
      <w:r>
        <w:t xml:space="preserve">«За» – единогласно</w:t>
      </w:r>
      <w:r>
        <w:rPr>
          <w:bCs w:val="0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shd w:val="clear" w:color="ffffff" w:fill="ffffff"/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 состоянии законности в сфере противодействия коррупции в Новосибирской области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 2024 год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  <w:highlight w:val="none"/>
        </w:rPr>
      </w:r>
    </w:p>
    <w:p>
      <w:pPr>
        <w:pStyle w:val="859"/>
        <w:ind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Доклад: </w:t>
      </w:r>
      <w:r>
        <w:rPr>
          <w:sz w:val="28"/>
          <w:szCs w:val="28"/>
        </w:rPr>
        <w:t xml:space="preserve">Тивяков Алексей Васильевич – начальник </w:t>
      </w:r>
      <w:r>
        <w:rPr>
          <w:sz w:val="28"/>
          <w:szCs w:val="28"/>
        </w:rPr>
        <w:t xml:space="preserve"> отдела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по надзору за исполнением законодательства о противодействии коррупции прокуратуры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  <w:highlight w:val="none"/>
        </w:rPr>
        <w:t xml:space="preserve">ВОПРОСЫ: </w:t>
      </w:r>
      <w:r>
        <w:rPr>
          <w:sz w:val="28"/>
          <w:szCs w:val="28"/>
          <w:highlight w:val="none"/>
        </w:rPr>
        <w:t xml:space="preserve">Быков В.Е., Новоселов Я.Б., Шпикельман А.М., Калиниченко А.В.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РЕШИЛИ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highlight w:val="none"/>
        </w:rPr>
      </w:pPr>
      <w:r>
        <w:rPr>
          <w:bCs w:val="0"/>
          <w:sz w:val="28"/>
          <w:szCs w:val="28"/>
        </w:rPr>
        <w:t xml:space="preserve">Заслушанную </w:t>
      </w:r>
      <w:r>
        <w:rPr>
          <w:rStyle w:val="883"/>
          <w:b w:val="0"/>
          <w:bCs w:val="0"/>
          <w:color w:val="000000"/>
          <w:sz w:val="28"/>
          <w:szCs w:val="28"/>
        </w:rPr>
        <w:t xml:space="preserve">информацию</w:t>
      </w:r>
      <w:r>
        <w:rPr>
          <w:rStyle w:val="883"/>
          <w:b w:val="0"/>
          <w:bCs w:val="0"/>
          <w:color w:val="000000"/>
          <w:sz w:val="28"/>
          <w:szCs w:val="28"/>
        </w:rPr>
        <w:t xml:space="preserve"> принять к сведению</w:t>
      </w:r>
      <w:r>
        <w:rPr>
          <w:rStyle w:val="883"/>
          <w:b w:val="0"/>
          <w:bCs w:val="0"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  <w:t xml:space="preserve">  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rPr>
          <w:sz w:val="28"/>
          <w:szCs w:val="28"/>
        </w:rPr>
        <w:pBdr>
          <w:bottom w:val="single" w:color="FFFFFF" w:sz="6" w:space="26"/>
        </w:pBdr>
      </w:pPr>
      <w:r>
        <w:rPr>
          <w:b/>
          <w:caps/>
          <w:sz w:val="28"/>
          <w:szCs w:val="28"/>
        </w:rPr>
        <w:t xml:space="preserve">Голосовали</w:t>
      </w:r>
      <w:r>
        <w:rPr>
          <w:b/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highlight w:val="none"/>
        </w:rPr>
        <w:pBdr>
          <w:bottom w:val="single" w:color="FFFFFF" w:sz="6" w:space="26"/>
        </w:pBdr>
      </w:pPr>
      <w:r>
        <w:rPr>
          <w:sz w:val="28"/>
          <w:szCs w:val="28"/>
        </w:rPr>
        <w:t xml:space="preserve">«За» – единогласно</w:t>
      </w:r>
      <w:r>
        <w:rPr>
          <w:bCs w:val="0"/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67"/>
        <w:jc w:val="both"/>
        <w:shd w:val="clear" w:color="ffffff" w:fill="ffffff"/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hd w:val="clear" w:color="ffffff" w:fill="ffffff"/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  <w:highlight w:val="none"/>
        </w:rPr>
      </w:r>
    </w:p>
    <w:p>
      <w:pPr>
        <w:pStyle w:val="695"/>
        <w:ind w:left="0" w:right="0"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4. О проекте федерального закона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84"/>
        <w:ind w:firstLine="567"/>
        <w:jc w:val="both"/>
      </w:pPr>
      <w:r>
        <w:rPr>
          <w:b w:val="0"/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>
        <w:rPr>
          <w:b w:val="0"/>
          <w:bCs/>
          <w:sz w:val="28"/>
          <w:szCs w:val="28"/>
        </w:rPr>
        <w:t xml:space="preserve">.</w:t>
      </w:r>
      <w:r/>
      <w:r/>
    </w:p>
    <w:p>
      <w:pPr>
        <w:ind w:left="0" w:right="0" w:firstLine="567"/>
        <w:jc w:val="both"/>
        <w:tabs>
          <w:tab w:val="left" w:pos="0" w:leader="none"/>
        </w:tabs>
      </w:pPr>
      <w:r>
        <w:rPr>
          <w:b/>
          <w:bCs/>
          <w:highlight w:val="none"/>
        </w:rPr>
        <w:t xml:space="preserve">ВЫСТУПИЛИ:</w:t>
      </w:r>
      <w:r>
        <w:rPr>
          <w:highlight w:val="none"/>
        </w:rPr>
        <w:t xml:space="preserve"> </w:t>
      </w:r>
      <w:r>
        <w:t xml:space="preserve">Новоселов Я.Б., Быков В.Е.</w:t>
      </w:r>
      <w:r/>
      <w:r/>
    </w:p>
    <w:p>
      <w:pPr>
        <w:pStyle w:val="884"/>
        <w:ind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РЕШИЛИ: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95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Рекомендовать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Законодательному Собранию Новосибирской области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поддержать проект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федерального закона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№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856533-8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2"/>
          <w:sz w:val="28"/>
          <w:szCs w:val="28"/>
        </w:rPr>
        <w:t xml:space="preserve">О внесении изменения в статью 39.5 Земельного кодекса Российской Федерации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2"/>
          <w:sz w:val="28"/>
          <w:szCs w:val="28"/>
        </w:rPr>
        <w:t xml:space="preserve">(о расширении категорий граждан, которым земельные участки могут предоставляться в собственность бесплатно)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pacing w:val="1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внесенный 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pacing w:val="1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pacing w:val="1"/>
          <w:sz w:val="28"/>
          <w:szCs w:val="28"/>
          <w:highlight w:val="none"/>
        </w:rPr>
        <w:t xml:space="preserve">епутатами Государственной Думы С.М.Мироновым, А.М.Бабаковым, О.А.Ниловым, Я.В.Лантратовой, Н.В.Новичковым, М.Г.Делягиным, А.А.Кузнецовым, Ф.С.Тумусововым, А.А.Ремезковым, А.В.Терентьев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pacing w:val="1"/>
          <w:sz w:val="28"/>
          <w:szCs w:val="28"/>
          <w:highlight w:val="none"/>
        </w:rPr>
        <w:t xml:space="preserve">ым</w:t>
      </w:r>
      <w:r>
        <w:rPr>
          <w:rStyle w:val="1_755"/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"/>
        </w:rPr>
        <w:t xml:space="preserve">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706"/>
        <w:ind w:firstLine="567"/>
        <w:rPr>
          <w:highlight w:val="none"/>
        </w:rPr>
      </w:pPr>
      <w:r>
        <w:rPr>
          <w:b/>
          <w:caps/>
        </w:rPr>
        <w:t xml:space="preserve">Голосовали</w:t>
      </w:r>
      <w:r>
        <w:rPr>
          <w:b/>
        </w:rPr>
        <w:t xml:space="preserve">:</w:t>
      </w:r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pStyle w:val="885"/>
        <w:ind w:firstLine="567"/>
        <w:spacing w:line="240" w:lineRule="auto"/>
      </w:pPr>
      <w:r>
        <w:t xml:space="preserve">«За» – единогласно</w:t>
      </w:r>
      <w:r>
        <w:rPr>
          <w:bCs w:val="0"/>
        </w:rPr>
        <w:t xml:space="preserve">.</w:t>
      </w:r>
      <w:r/>
      <w:r/>
    </w:p>
    <w:p>
      <w:pPr>
        <w:pStyle w:val="695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695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законодательн</w:t>
      </w:r>
      <w:r>
        <w:rPr>
          <w:b/>
          <w:bCs/>
          <w:sz w:val="28"/>
          <w:szCs w:val="28"/>
        </w:rPr>
        <w:t xml:space="preserve">ой инициатив</w:t>
      </w:r>
      <w:r>
        <w:rPr>
          <w:b/>
          <w:bCs/>
          <w:sz w:val="28"/>
          <w:szCs w:val="28"/>
        </w:rPr>
        <w:t xml:space="preserve">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Законодательного собрания Ленинградской области по внесению в Государственную Думу Федерального Собрания Российской Федерации проекта федерального закона «О внесении изменений в Федеральный закон «О государственной геномной рег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истрации в Российской Федерации» и Федеральный закон «О правовом положении иностранных граждан в Российской Федерации»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84"/>
        <w:ind w:firstLine="567"/>
        <w:jc w:val="both"/>
      </w:pPr>
      <w:r>
        <w:rPr>
          <w:b w:val="0"/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>
        <w:rPr>
          <w:b w:val="0"/>
          <w:bCs/>
          <w:sz w:val="28"/>
          <w:szCs w:val="28"/>
        </w:rPr>
        <w:t xml:space="preserve">.</w:t>
      </w:r>
      <w:r/>
      <w:r/>
    </w:p>
    <w:p>
      <w:pPr>
        <w:ind w:left="0" w:right="0" w:firstLine="567"/>
        <w:jc w:val="both"/>
        <w:tabs>
          <w:tab w:val="left" w:pos="0" w:leader="none"/>
        </w:tabs>
      </w:pPr>
      <w:r>
        <w:rPr>
          <w:b/>
          <w:bCs/>
          <w:highlight w:val="none"/>
        </w:rPr>
        <w:t xml:space="preserve">ВЫСТУПИЛИ:</w:t>
      </w:r>
      <w:r>
        <w:rPr>
          <w:highlight w:val="none"/>
        </w:rPr>
        <w:t xml:space="preserve"> Быков В.Е.</w:t>
      </w:r>
      <w:r/>
      <w:r/>
    </w:p>
    <w:p>
      <w:pPr>
        <w:pStyle w:val="884"/>
        <w:ind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РЕШИЛИ: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4"/>
        <w:ind w:left="0" w:right="0" w:firstLine="567"/>
        <w:jc w:val="both"/>
        <w:tabs>
          <w:tab w:val="left" w:pos="0" w:leader="none"/>
        </w:tabs>
        <w:rPr>
          <w:highlight w:val="none"/>
        </w:rPr>
      </w:pPr>
      <w:r>
        <w:t xml:space="preserve">Рекомендовать Законодательному Собранию Новосибирской области поддержать </w:t>
      </w:r>
      <w:r>
        <w:t xml:space="preserve">законодательн</w:t>
      </w:r>
      <w:r>
        <w:t xml:space="preserve">ую</w:t>
      </w:r>
      <w:r>
        <w:t xml:space="preserve"> инициатив</w:t>
      </w:r>
      <w:r>
        <w:t xml:space="preserve">у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Законодательного собрания Ленинградской области по внесению в Государственную Думу Федерального Собрания Российской Федерации проекта федерального закона «О внесении изменений в Федеральный закон «О государственной геномной рег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истрации в Российской Федерации» и Федеральный закон «О правовом положении иностранных граждан в Российской Федерации</w:t>
      </w:r>
      <w:r>
        <w:rPr>
          <w:highlight w:val="none"/>
        </w:rPr>
        <w:t xml:space="preserve">».</w:t>
      </w:r>
      <w:r/>
      <w:r/>
    </w:p>
    <w:p>
      <w:pPr>
        <w:pStyle w:val="706"/>
        <w:ind w:firstLine="567"/>
        <w:rPr>
          <w:highlight w:val="none"/>
        </w:rPr>
      </w:pPr>
      <w:r>
        <w:rPr>
          <w:b/>
          <w:caps/>
        </w:rPr>
        <w:t xml:space="preserve">Голосовали</w:t>
      </w:r>
      <w:r>
        <w:rPr>
          <w:b/>
        </w:rPr>
        <w:t xml:space="preserve">:</w:t>
      </w:r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pStyle w:val="885"/>
        <w:ind w:firstLine="567"/>
        <w:spacing w:line="240" w:lineRule="auto"/>
      </w:pPr>
      <w:r>
        <w:t xml:space="preserve">«За» – единогласно</w:t>
      </w:r>
      <w:r>
        <w:rPr>
          <w:bCs w:val="0"/>
        </w:rPr>
        <w:t xml:space="preserve">.</w:t>
      </w:r>
      <w:r/>
      <w:r/>
    </w:p>
    <w:p>
      <w:pPr>
        <w:pStyle w:val="695"/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95"/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rPr>
          <w:highlight w:val="none"/>
        </w:rPr>
        <w:pBdr>
          <w:bottom w:val="single" w:color="FFFFFF" w:sz="6" w:space="26"/>
        </w:pBdr>
      </w:pPr>
      <w:r>
        <w:rPr>
          <w:bCs w:val="0"/>
        </w:rPr>
      </w:r>
      <w:r>
        <w:rPr>
          <w:sz w:val="28"/>
          <w:szCs w:val="28"/>
        </w:rPr>
        <w:t xml:space="preserve">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А.М.Шпикельман</w:t>
      </w:r>
      <w:r>
        <w:rPr>
          <w:sz w:val="28"/>
          <w:szCs w:val="28"/>
        </w:rPr>
        <w:tab/>
      </w:r>
      <w:r>
        <w:rPr>
          <w:highlight w:val="none"/>
        </w:rPr>
      </w:r>
      <w:r>
        <w:rPr>
          <w:highlight w:val="none"/>
        </w:rPr>
      </w:r>
    </w:p>
    <w:p>
      <w:pPr>
        <w:pStyle w:val="854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sectPr>
      <w:footerReference w:type="default" r:id="rId9"/>
      <w:footnotePr/>
      <w:endnotePr/>
      <w:type w:val="nextPage"/>
      <w:pgSz w:w="11907" w:h="16840" w:orient="portrait"/>
      <w:pgMar w:top="567" w:right="567" w:bottom="1134" w:left="1134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sz w:val="18"/>
      </w:rPr>
    </w:pPr>
    <w:r>
      <w:rPr>
        <w:sz w:val="18"/>
      </w:rPr>
    </w:r>
    <w:r>
      <w:rPr>
        <w:sz w:val="18"/>
      </w:rPr>
    </w:r>
    <w:r>
      <w:rPr>
        <w:sz w:val="18"/>
      </w:rPr>
    </w:r>
  </w:p>
  <w:p>
    <w:pPr>
      <w:pStyle w:val="85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4"/>
    <w:next w:val="854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4"/>
    <w:next w:val="854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4"/>
    <w:next w:val="854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next w:val="854"/>
    <w:link w:val="854"/>
    <w:qFormat/>
    <w:rPr>
      <w:bCs/>
      <w:sz w:val="28"/>
      <w:szCs w:val="28"/>
      <w:lang w:val="ru-RU" w:eastAsia="ru-RU" w:bidi="ar-SA"/>
    </w:rPr>
  </w:style>
  <w:style w:type="paragraph" w:styleId="855">
    <w:name w:val="Заголовок 1"/>
    <w:basedOn w:val="854"/>
    <w:next w:val="854"/>
    <w:link w:val="879"/>
    <w:qFormat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856">
    <w:name w:val="Основной шрифт абзаца"/>
    <w:next w:val="856"/>
    <w:link w:val="854"/>
    <w:semiHidden/>
  </w:style>
  <w:style w:type="table" w:styleId="857">
    <w:name w:val="Обычная таблица"/>
    <w:next w:val="857"/>
    <w:link w:val="854"/>
    <w:semiHidden/>
    <w:tblPr/>
  </w:style>
  <w:style w:type="numbering" w:styleId="858">
    <w:name w:val="Нет списка"/>
    <w:next w:val="858"/>
    <w:link w:val="854"/>
    <w:semiHidden/>
  </w:style>
  <w:style w:type="paragraph" w:styleId="859">
    <w:name w:val="Нижний колонтитул"/>
    <w:basedOn w:val="854"/>
    <w:next w:val="859"/>
    <w:link w:val="876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860">
    <w:name w:val="Гиперссылка"/>
    <w:next w:val="860"/>
    <w:link w:val="854"/>
    <w:rPr>
      <w:color w:val="0000ff"/>
      <w:u w:val="single"/>
    </w:rPr>
  </w:style>
  <w:style w:type="table" w:styleId="861">
    <w:name w:val="Сетка таблицы"/>
    <w:basedOn w:val="857"/>
    <w:next w:val="861"/>
    <w:link w:val="854"/>
    <w:tblPr/>
  </w:style>
  <w:style w:type="paragraph" w:styleId="862">
    <w:name w:val="Название"/>
    <w:basedOn w:val="854"/>
    <w:next w:val="862"/>
    <w:link w:val="874"/>
    <w:qFormat/>
    <w:pPr>
      <w:jc w:val="center"/>
    </w:pPr>
    <w:rPr>
      <w:b/>
      <w:bCs w:val="0"/>
      <w:szCs w:val="20"/>
    </w:rPr>
  </w:style>
  <w:style w:type="paragraph" w:styleId="863">
    <w:name w:val="Подзаголовок"/>
    <w:basedOn w:val="854"/>
    <w:next w:val="863"/>
    <w:link w:val="875"/>
    <w:qFormat/>
    <w:pPr>
      <w:jc w:val="center"/>
    </w:pPr>
    <w:rPr>
      <w:b/>
      <w:bCs w:val="0"/>
      <w:szCs w:val="20"/>
    </w:rPr>
  </w:style>
  <w:style w:type="character" w:styleId="864">
    <w:name w:val="Номер страницы"/>
    <w:basedOn w:val="856"/>
    <w:next w:val="864"/>
    <w:link w:val="854"/>
  </w:style>
  <w:style w:type="paragraph" w:styleId="865">
    <w:name w:val="Основной текст"/>
    <w:basedOn w:val="854"/>
    <w:next w:val="865"/>
    <w:link w:val="877"/>
    <w:pPr>
      <w:jc w:val="center"/>
    </w:pPr>
    <w:rPr>
      <w:b/>
      <w:bCs w:val="0"/>
      <w:sz w:val="24"/>
      <w:szCs w:val="20"/>
    </w:rPr>
  </w:style>
  <w:style w:type="paragraph" w:styleId="866">
    <w:name w:val="Основной текст 3"/>
    <w:basedOn w:val="854"/>
    <w:next w:val="866"/>
    <w:link w:val="854"/>
    <w:pPr>
      <w:spacing w:after="120"/>
    </w:pPr>
    <w:rPr>
      <w:sz w:val="16"/>
      <w:szCs w:val="16"/>
    </w:rPr>
  </w:style>
  <w:style w:type="paragraph" w:styleId="867">
    <w:name w:val="Цитата"/>
    <w:basedOn w:val="854"/>
    <w:next w:val="867"/>
    <w:link w:val="854"/>
    <w:pPr>
      <w:ind w:left="252" w:right="180"/>
    </w:pPr>
    <w:rPr>
      <w:bCs w:val="0"/>
      <w:sz w:val="20"/>
      <w:szCs w:val="24"/>
    </w:rPr>
  </w:style>
  <w:style w:type="paragraph" w:styleId="868">
    <w:name w:val="Верхний колонтитул"/>
    <w:basedOn w:val="854"/>
    <w:next w:val="868"/>
    <w:link w:val="878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869">
    <w:name w:val="Текст"/>
    <w:basedOn w:val="854"/>
    <w:next w:val="869"/>
    <w:link w:val="854"/>
    <w:rPr>
      <w:rFonts w:ascii="Courier New" w:hAnsi="Courier New"/>
      <w:bCs w:val="0"/>
      <w:sz w:val="20"/>
      <w:szCs w:val="20"/>
    </w:rPr>
  </w:style>
  <w:style w:type="paragraph" w:styleId="870">
    <w:name w:val="Текст сноски"/>
    <w:basedOn w:val="854"/>
    <w:next w:val="870"/>
    <w:link w:val="854"/>
    <w:semiHidden/>
    <w:pPr>
      <w:ind w:firstLine="340"/>
      <w:jc w:val="both"/>
    </w:pPr>
    <w:rPr>
      <w:bCs w:val="0"/>
      <w:sz w:val="20"/>
      <w:szCs w:val="20"/>
    </w:rPr>
  </w:style>
  <w:style w:type="character" w:styleId="871">
    <w:name w:val="Знак сноски"/>
    <w:next w:val="871"/>
    <w:link w:val="854"/>
    <w:semiHidden/>
    <w:rPr>
      <w:vertAlign w:val="superscript"/>
    </w:rPr>
  </w:style>
  <w:style w:type="paragraph" w:styleId="872">
    <w:name w:val="Основной текст с отступом"/>
    <w:basedOn w:val="854"/>
    <w:next w:val="872"/>
    <w:link w:val="854"/>
    <w:pPr>
      <w:ind w:left="283"/>
      <w:spacing w:after="120"/>
    </w:pPr>
  </w:style>
  <w:style w:type="paragraph" w:styleId="873">
    <w:name w:val="Текст выноски"/>
    <w:basedOn w:val="854"/>
    <w:next w:val="873"/>
    <w:link w:val="854"/>
    <w:semiHidden/>
    <w:rPr>
      <w:rFonts w:ascii="Tahoma" w:hAnsi="Tahoma" w:cs="Tahoma"/>
      <w:sz w:val="16"/>
      <w:szCs w:val="16"/>
    </w:rPr>
  </w:style>
  <w:style w:type="character" w:styleId="874">
    <w:name w:val="Название Знак"/>
    <w:next w:val="874"/>
    <w:link w:val="862"/>
    <w:rPr>
      <w:b/>
      <w:sz w:val="28"/>
    </w:rPr>
  </w:style>
  <w:style w:type="character" w:styleId="875">
    <w:name w:val="Подзаголовок Знак"/>
    <w:next w:val="875"/>
    <w:link w:val="863"/>
    <w:rPr>
      <w:b/>
      <w:sz w:val="28"/>
    </w:rPr>
  </w:style>
  <w:style w:type="character" w:styleId="876">
    <w:name w:val="Нижний колонтитул Знак"/>
    <w:next w:val="876"/>
    <w:link w:val="859"/>
    <w:rPr>
      <w:sz w:val="28"/>
    </w:rPr>
  </w:style>
  <w:style w:type="character" w:styleId="877">
    <w:name w:val="Основной текст Знак"/>
    <w:next w:val="877"/>
    <w:link w:val="865"/>
    <w:rPr>
      <w:b/>
      <w:sz w:val="24"/>
    </w:rPr>
  </w:style>
  <w:style w:type="character" w:styleId="878">
    <w:name w:val="Верхний колонтитул Знак"/>
    <w:basedOn w:val="856"/>
    <w:next w:val="878"/>
    <w:link w:val="868"/>
  </w:style>
  <w:style w:type="character" w:styleId="879">
    <w:name w:val="Заголовок 1 Знак"/>
    <w:next w:val="879"/>
    <w:link w:val="855"/>
    <w:rPr>
      <w:b/>
      <w:sz w:val="28"/>
    </w:rPr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  <w:style w:type="character" w:styleId="883" w:customStyle="1">
    <w:name w:val="Основной текст (25)_"/>
    <w:rPr>
      <w:spacing w:val="-6"/>
      <w:sz w:val="26"/>
      <w:szCs w:val="26"/>
      <w:shd w:val="clear" w:color="auto" w:fill="ffffff"/>
    </w:rPr>
  </w:style>
  <w:style w:type="paragraph" w:styleId="884" w:customStyle="1">
    <w:name w:val="Body Text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5" w:customStyle="1">
    <w:name w:val="Body Text 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6" w:customStyle="1">
    <w:name w:val="Основной текст2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322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5"/>
      <w:szCs w:val="25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755" w:customStyle="1">
    <w:name w:val="Основной текст (21)_"/>
    <w:rPr>
      <w:spacing w:val="-5"/>
      <w:sz w:val="25"/>
      <w:szCs w:val="25"/>
      <w:shd w:val="clear" w:color="auto" w:fill="fffff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sovet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</dc:creator>
  <cp:revision>9</cp:revision>
  <dcterms:created xsi:type="dcterms:W3CDTF">2023-12-25T04:09:00Z</dcterms:created>
  <dcterms:modified xsi:type="dcterms:W3CDTF">2025-04-14T06:43:18Z</dcterms:modified>
  <cp:version>1048576</cp:version>
</cp:coreProperties>
</file>