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7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6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61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2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6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1"/>
        <w:rPr>
          <w:sz w:val="16"/>
          <w:szCs w:val="16"/>
        </w:rPr>
      </w:pPr>
      <w:r>
        <w:rPr>
          <w:lang w:val="en-US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1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6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6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6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1"/>
        <w:jc w:val="center"/>
        <w:rPr>
          <w:b/>
          <w:bCs/>
          <w:highlight w:val="none"/>
        </w:rPr>
      </w:pPr>
      <w:r>
        <w:rPr>
          <w:b/>
          <w:bCs/>
        </w:rPr>
        <w:t xml:space="preserve">Протокол № 6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61"/>
        <w:ind w:firstLine="0"/>
        <w:jc w:val="center"/>
      </w:pPr>
      <w:r>
        <w:rPr>
          <w:b/>
          <w:bCs/>
          <w:highlight w:val="none"/>
        </w:rPr>
        <w:t xml:space="preserve">заседания комиссии от 10 октября 2024</w:t>
      </w:r>
      <w:r/>
    </w:p>
    <w:p>
      <w:pPr>
        <w:pStyle w:val="861"/>
        <w:ind w:firstLine="0"/>
      </w:pPr>
      <w:r/>
      <w:r/>
    </w:p>
    <w:p>
      <w:pPr>
        <w:pStyle w:val="861"/>
        <w:ind w:firstLine="0"/>
        <w:rPr>
          <w:sz w:val="28"/>
          <w:szCs w:val="28"/>
          <w:highlight w:val="none"/>
        </w:rPr>
      </w:pPr>
      <w:r>
        <w:t xml:space="preserve">П</w:t>
      </w:r>
      <w:r>
        <w:rPr>
          <w:sz w:val="28"/>
          <w:szCs w:val="28"/>
        </w:rPr>
        <w:t xml:space="preserve">рисутствовали: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Тимонов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 Виктор Александрович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председатель общественного Совета при  министерстве строительства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r>
    </w:p>
    <w:p>
      <w:pPr>
        <w:pStyle w:val="697"/>
        <w:ind w:left="0" w:right="0" w:firstLine="567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Цыдыпова Дарья Эдуардовна 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прокурор отдела по надзору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исполнением законов о защите интересов государства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общества управления по надзору за исполнением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законодательства прокуратуры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Новосибирской области;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  <w:highlight w:val="none"/>
        </w:rPr>
      </w:r>
    </w:p>
    <w:p>
      <w:pPr>
        <w:pStyle w:val="697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Расчектаев Анатолий  Владимирович -   и.о. начальника  отдела муниципального земельного контроля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департамента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земельных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имущественных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отношений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мэрии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 Новосибирска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pStyle w:val="697"/>
        <w:ind w:left="0" w:right="0" w:firstLine="567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  <w:t xml:space="preserve">Миллер Сергей Александрович -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заместитель руководителя департамента административных органов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администрации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Губернатора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области и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Правительства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области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t xml:space="preserve">Председатель коми</w:t>
            </w:r>
            <w:r>
              <w:t xml:space="preserve">ссии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(председательствующий):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Шпикельман Александр Михайлович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Заместители председателя комитета: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Карасева Дарья Николаевна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Быков Виталий Евгеньевич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t xml:space="preserve">Члены коми</w:t>
            </w:r>
            <w:r>
              <w:t xml:space="preserve">ссии</w:t>
            </w:r>
            <w:r>
              <w:t xml:space="preserve">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Аверкин Александр Александрович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Новоселов Яков Борисович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Смышляев Евгений Валерьевич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Тырина Елена Николаевна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Юданов Анатолий Васильевич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Референт: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</w:tr>
    </w:tbl>
    <w:p>
      <w:pPr>
        <w:pStyle w:val="861"/>
        <w:ind w:firstLine="0"/>
      </w:pPr>
      <w:r/>
      <w:r/>
    </w:p>
    <w:p>
      <w:pPr>
        <w:pStyle w:val="861"/>
        <w:ind w:firstLine="0"/>
      </w:pPr>
      <w:r/>
      <w:r/>
    </w:p>
    <w:p>
      <w:pPr>
        <w:pStyle w:val="861"/>
        <w:ind w:firstLine="0"/>
      </w:pPr>
      <w:r/>
      <w:r/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1. О проекте повестки дня.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Проект повестки утвердить, с учетом включения в раздел «Разное» вопроса «О награждении».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1"/>
        <w:ind w:left="0" w:right="0" w:firstLine="56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1"/>
        <w:ind w:left="0" w:right="0" w:firstLine="567"/>
        <w:rPr>
          <w:sz w:val="16"/>
          <w:szCs w:val="16"/>
          <w:highlight w:val="none"/>
        </w:rPr>
      </w:pPr>
      <w:r>
        <w:rPr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856"/>
        <w:ind w:right="-18" w:firstLine="567"/>
        <w:jc w:val="both"/>
        <w:rPr>
          <w:b/>
          <w:bCs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en-US"/>
        </w:rPr>
        <w:t xml:space="preserve">О предложениях в план работы Законодательного Собрания Новосибирской области на 2025 год</w:t>
      </w:r>
      <w:r>
        <w:rPr>
          <w:b/>
          <w:bCs/>
          <w:spacing w:val="2"/>
          <w:sz w:val="28"/>
          <w:szCs w:val="28"/>
        </w:rPr>
      </w:r>
      <w:r>
        <w:rPr>
          <w:b/>
          <w:bCs/>
          <w:spacing w:val="2"/>
          <w:sz w:val="28"/>
          <w:szCs w:val="28"/>
        </w:rPr>
      </w:r>
    </w:p>
    <w:p>
      <w:pPr>
        <w:ind w:right="-18"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697"/>
        <w:ind w:left="0" w:righ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7"/>
          <w:szCs w:val="27"/>
        </w:rPr>
        <w:t xml:space="preserve">екомендовать </w:t>
      </w:r>
      <w:r>
        <w:rPr>
          <w:rFonts w:ascii="Times New Roman" w:hAnsi="Times New Roman" w:cs="Times New Roman"/>
          <w:sz w:val="27"/>
          <w:szCs w:val="27"/>
        </w:rPr>
        <w:t xml:space="preserve">к</w:t>
      </w:r>
      <w:r>
        <w:rPr>
          <w:rFonts w:ascii="Times New Roman" w:hAnsi="Times New Roman" w:cs="Times New Roman"/>
          <w:sz w:val="27"/>
          <w:szCs w:val="27"/>
        </w:rPr>
        <w:t xml:space="preserve"> включени</w:t>
      </w:r>
      <w:r>
        <w:rPr>
          <w:rFonts w:ascii="Times New Roman" w:hAnsi="Times New Roman" w:cs="Times New Roman"/>
          <w:sz w:val="27"/>
          <w:szCs w:val="27"/>
        </w:rPr>
        <w:t xml:space="preserve">ю</w:t>
      </w:r>
      <w:r>
        <w:rPr>
          <w:rFonts w:ascii="Times New Roman" w:hAnsi="Times New Roman" w:cs="Times New Roman"/>
          <w:sz w:val="27"/>
          <w:szCs w:val="27"/>
        </w:rPr>
        <w:t xml:space="preserve"> в план работы Законодательного Собрания Новосибирской области на 20</w:t>
      </w:r>
      <w:r>
        <w:rPr>
          <w:rFonts w:ascii="Times New Roman" w:hAnsi="Times New Roman" w:cs="Times New Roman"/>
          <w:sz w:val="27"/>
          <w:szCs w:val="27"/>
        </w:rPr>
        <w:t xml:space="preserve">25</w:t>
      </w:r>
      <w:r>
        <w:rPr>
          <w:rFonts w:ascii="Times New Roman" w:hAnsi="Times New Roman" w:cs="Times New Roman"/>
          <w:sz w:val="27"/>
          <w:szCs w:val="27"/>
        </w:rPr>
        <w:t xml:space="preserve"> год следующие мероприятия комиссии:</w:t>
      </w:r>
      <w:r/>
    </w:p>
    <w:tbl>
      <w:tblPr>
        <w:tblW w:w="1034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3263"/>
        <w:gridCol w:w="3545"/>
        <w:gridCol w:w="283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Style w:val="886"/>
                <w:rFonts w:ascii="Times New Roman" w:hAnsi="Times New Roman" w:cs="Times New Roman"/>
                <w:sz w:val="27"/>
                <w:szCs w:val="27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697"/>
            </w:pPr>
            <w:r>
              <w:rPr>
                <w:rStyle w:val="886"/>
                <w:rFonts w:ascii="Times New Roman" w:hAnsi="Times New Roman" w:cs="Times New Roman"/>
                <w:sz w:val="27"/>
                <w:szCs w:val="27"/>
              </w:rPr>
              <w:t xml:space="preserve">Ответственные</w:t>
            </w:r>
            <w:r/>
          </w:p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Style w:val="886"/>
                <w:rFonts w:ascii="Times New Roman" w:hAnsi="Times New Roman" w:cs="Times New Roman"/>
                <w:sz w:val="27"/>
                <w:szCs w:val="27"/>
              </w:rPr>
              <w:t xml:space="preserve">за исполнение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vAlign w:val="center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Style w:val="886"/>
                <w:rFonts w:ascii="Times New Roman" w:hAnsi="Times New Roman" w:cs="Times New Roman"/>
                <w:sz w:val="27"/>
                <w:szCs w:val="27"/>
              </w:rPr>
              <w:t xml:space="preserve">Сроки исполнения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заседаний комиссии (в том числе выездных)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заместители председателя и аппарат комиссии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Ежеквартально (второй вторник месяца)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и проведение депутатских слушаний, совещаний,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круглых столов, семинаров, конференций, рабочих групп, созданных комиссией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заместители председателя и аппарат комиссии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года (по мере необходимости)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Прием граждан в комиссии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заместители председателя и аппарат комиссии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Еженедельно по средам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выступлений в СМИ по направлениям деятельности комиссии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заместители председателя, члены комиссии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отчетов о деятельности комиссии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и аппарат комиссии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Полугодие,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97"/>
      </w:pPr>
      <w:r/>
      <w:r/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1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61"/>
        <w:ind w:left="0" w:right="0" w:firstLine="567"/>
      </w:pPr>
      <w:r/>
      <w:r/>
    </w:p>
    <w:p>
      <w:pPr>
        <w:pStyle w:val="697"/>
        <w:ind w:left="0" w:right="0" w:firstLine="567"/>
        <w:jc w:val="both"/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97"/>
        <w:ind w:left="0" w:right="0" w:firstLine="567"/>
        <w:jc w:val="both"/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pP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</w:p>
    <w:p>
      <w:pPr>
        <w:pStyle w:val="697"/>
        <w:ind w:left="0" w:right="0" w:firstLine="567"/>
        <w:jc w:val="both"/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pP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</w:p>
    <w:p>
      <w:pPr>
        <w:pStyle w:val="697"/>
        <w:ind w:left="0" w:right="0" w:firstLine="567"/>
        <w:jc w:val="both"/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размещении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автозаправочных станций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территории города Новосибирска</w:t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  <w:r>
        <w:rPr>
          <w:rStyle w:val="885"/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"/>
        </w:rPr>
      </w:r>
    </w:p>
    <w:p>
      <w:pPr>
        <w:ind w:right="-18"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sz w:val="28"/>
          <w:szCs w:val="28"/>
        </w:rPr>
        <w:t xml:space="preserve">Доклад: Быков Виталий Евгеньевич – зам.председателя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97"/>
        <w:ind w:left="0" w:right="0" w:firstLine="567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Цыдыпова Дарья Эдуардовна 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прокурор отдела по надзору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исполнением законов о защите интересов государства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общества управления по надзору за исполнением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законодательства прокуратуры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Новосибирской области;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right="-18"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Расчектаев Анатолий  Владимирович -   и.о. начальника  отдела муниципального земельного контроля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департамента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земельных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имущественных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отношений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мэрии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 Новосибирска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97"/>
        <w:ind w:left="0" w:right="0" w:firstLine="567"/>
        <w:jc w:val="both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ВОПРОСЫ, ВЫСТУПИЛИ: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7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Быков В.Е., Шпикельман А.М., Тимонов В.А., Цыдыбина Д.Э., Расчектаев А.В., Тырина Е.Н., Смышляев Е.В., Юданов А.В., Миллер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 </w:t>
      </w:r>
      <w:r>
        <w:rPr>
          <w:spacing w:val="2"/>
          <w:sz w:val="28"/>
          <w:szCs w:val="28"/>
          <w:highlight w:val="none"/>
        </w:rPr>
        <w:t xml:space="preserve">Рекомендовать мэрии города Новосибирска определить подразделение, ответственное за безопасное размещение автозаправочных станций на территории города Новосибирска.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2. Рекомендовать вышеобозначенному ответственному подразделению мэрии г.Новосибирска: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- актуализировать данные по каждой автозаправочной станции;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предложить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включить в план проверок прокуратуры на 2024-2025 год проверки автозаправочных станций совместно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ГУ МЧС России по Новосибирской области и Сибирским управлением Ростехнадзора в Новосибирской области.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3. Рекомендовать мэрии города Новосибирска направить в комиссию Законодательного Собрания Новосибирской области по взаимодействию с правоохранительными органами и противодействию коррупции  информацию </w:t>
      </w:r>
      <w:r>
        <w:rPr>
          <w:sz w:val="28"/>
          <w:szCs w:val="28"/>
        </w:rPr>
        <w:t xml:space="preserve">об учё</w:t>
      </w:r>
      <w:r>
        <w:rPr>
          <w:sz w:val="28"/>
          <w:szCs w:val="28"/>
        </w:rPr>
        <w:t xml:space="preserve">те пунктов настоящего решения и проинформировать о проделанной работе в срок до 01.02.2025.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1"/>
        <w:ind w:left="0" w:right="0" w:firstLine="56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7"/>
        <w:ind w:left="0" w:right="0" w:firstLine="567"/>
        <w:jc w:val="both"/>
        <w:rPr>
          <w:rFonts w:ascii="Times New Roman" w:hAnsi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sz w:val="16"/>
          <w:szCs w:val="16"/>
          <w:highlight w:val="none"/>
        </w:rPr>
      </w:r>
    </w:p>
    <w:p>
      <w:pPr>
        <w:pStyle w:val="697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Разное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награждении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1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ходатайствовать о награждении</w:t>
      </w:r>
      <w:r>
        <w:t xml:space="preserve"> Почетной грамотой Законодательного Собрания Новосибирской области </w:t>
      </w:r>
      <w:r>
        <w:t xml:space="preserve">сотрудников Управления Министерства внутренних </w:t>
      </w:r>
      <w:r>
        <w:t xml:space="preserve">дел Российской Федерации по городу Новосибирску – </w:t>
      </w:r>
      <w:r>
        <w:t xml:space="preserve"> за высокие показатели в профессиональной  деятельности, обеспечение общественной безопасности и правопорядка</w:t>
      </w:r>
      <w:r>
        <w:t xml:space="preserve"> и в связи с празднованием Дня сотрудника органов внутренних дел Российской Федерации:</w:t>
      </w:r>
      <w:r>
        <w:rPr>
          <w:highlight w:val="none"/>
        </w:rPr>
      </w:r>
      <w:r>
        <w:rPr>
          <w:highlight w:val="none"/>
        </w:rPr>
      </w:r>
    </w:p>
    <w:p>
      <w:pPr>
        <w:pStyle w:val="697"/>
        <w:ind w:left="0" w:right="0" w:firstLine="567"/>
        <w:jc w:val="both"/>
        <w:rPr>
          <w:rFonts w:ascii="Times New Roman" w:hAnsi="Times New Roman" w:eastAsia="Roboto" w:cs="Times New Roman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Горбачева Ивана Александровича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командира отдельно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патрульно-постовой службы полиции отдела полиции № 8 «Кировский», капитана полиции;</w:t>
      </w:r>
      <w:r>
        <w:rPr>
          <w:rFonts w:ascii="Times New Roman" w:hAnsi="Times New Roman" w:eastAsia="Roboto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eastAsia="Roboto" w:cs="Times New Roman"/>
          <w:color w:val="000000" w:themeColor="text1"/>
          <w:sz w:val="32"/>
          <w:szCs w:val="32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Побликовской Натальи Михайловны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старшего инспектора (по 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несовершеннолетних) группы по делам несовершеннолетних  отдела участковых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уполномоченных полиции и по делам несовершеннолетних отдела полиции № 2 «Железнодорожный»</w:t>
      </w:r>
      <w:r>
        <w:rPr>
          <w:rFonts w:ascii="Times New Roman" w:hAnsi="Times New Roman" w:cs="Times New Roman"/>
          <w:sz w:val="28"/>
          <w:szCs w:val="28"/>
        </w:rPr>
        <w:t xml:space="preserve">, майора полиции.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1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1"/>
        <w:jc w:val="center"/>
      </w:pPr>
      <w:r/>
      <w:r/>
    </w:p>
    <w:p>
      <w:pPr>
        <w:pStyle w:val="861"/>
        <w:jc w:val="center"/>
      </w:pPr>
      <w:r/>
      <w:r/>
    </w:p>
    <w:p>
      <w:pPr>
        <w:pStyle w:val="861"/>
        <w:jc w:val="center"/>
      </w:pPr>
      <w:r/>
      <w:r/>
    </w:p>
    <w:p>
      <w:pPr>
        <w:pStyle w:val="857"/>
        <w:ind w:firstLine="0"/>
        <w:jc w:val="left"/>
        <w:spacing w:before="120" w:after="120"/>
        <w:tabs>
          <w:tab w:val="right" w:pos="10206" w:leader="none"/>
        </w:tabs>
        <w:rPr>
          <w:b w:val="0"/>
        </w:rPr>
      </w:pPr>
      <w:r>
        <w:rPr>
          <w:b w:val="0"/>
        </w:rPr>
        <w:t xml:space="preserve">Председатель комиссии</w:t>
        <w:tab/>
        <w:t xml:space="preserve">А.М.Шпикельман</w:t>
      </w:r>
      <w:r>
        <w:rPr>
          <w:b w:val="0"/>
        </w:rPr>
      </w:r>
      <w:r>
        <w:rPr>
          <w:b w:val="0"/>
        </w:rPr>
      </w:r>
    </w:p>
    <w:p>
      <w:pPr>
        <w:pStyle w:val="856"/>
        <w:jc w:val="center"/>
      </w:pPr>
      <w:r/>
      <w:r/>
    </w:p>
    <w:p>
      <w:pPr>
        <w:pStyle w:val="856"/>
        <w:jc w:val="center"/>
      </w:pPr>
      <w:r/>
      <w:r/>
    </w:p>
    <w:p>
      <w:pPr>
        <w:pStyle w:val="856"/>
        <w:jc w:val="center"/>
      </w:pPr>
      <w:r/>
      <w:r/>
    </w:p>
    <w:p>
      <w:pPr>
        <w:pStyle w:val="856"/>
        <w:jc w:val="center"/>
      </w:pPr>
      <w:r/>
      <w:r/>
    </w:p>
    <w:p>
      <w:pPr>
        <w:pStyle w:val="856"/>
        <w:jc w:val="center"/>
      </w:pPr>
      <w:r/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bCs/>
      <w:sz w:val="28"/>
      <w:szCs w:val="28"/>
      <w:lang w:val="ru-RU" w:eastAsia="ru-RU" w:bidi="ar-SA"/>
    </w:rPr>
  </w:style>
  <w:style w:type="paragraph" w:styleId="857">
    <w:name w:val="Заголовок 1"/>
    <w:basedOn w:val="856"/>
    <w:next w:val="856"/>
    <w:link w:val="881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8">
    <w:name w:val="Основной шрифт абзаца"/>
    <w:next w:val="858"/>
    <w:link w:val="856"/>
    <w:semiHidden/>
  </w:style>
  <w:style w:type="table" w:styleId="859">
    <w:name w:val="Обычная таблица"/>
    <w:next w:val="859"/>
    <w:link w:val="856"/>
    <w:semiHidden/>
    <w:tblPr/>
  </w:style>
  <w:style w:type="numbering" w:styleId="860">
    <w:name w:val="Нет списка"/>
    <w:next w:val="860"/>
    <w:link w:val="856"/>
    <w:semiHidden/>
  </w:style>
  <w:style w:type="paragraph" w:styleId="861">
    <w:name w:val="Нижний колонтитул"/>
    <w:basedOn w:val="856"/>
    <w:next w:val="861"/>
    <w:link w:val="87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2">
    <w:name w:val="Гиперссылка"/>
    <w:next w:val="862"/>
    <w:link w:val="856"/>
    <w:rPr>
      <w:color w:val="0000ff"/>
      <w:u w:val="single"/>
    </w:rPr>
  </w:style>
  <w:style w:type="table" w:styleId="863">
    <w:name w:val="Сетка таблицы"/>
    <w:basedOn w:val="859"/>
    <w:next w:val="863"/>
    <w:link w:val="856"/>
    <w:tblPr/>
  </w:style>
  <w:style w:type="paragraph" w:styleId="864">
    <w:name w:val="Название"/>
    <w:basedOn w:val="856"/>
    <w:next w:val="864"/>
    <w:link w:val="876"/>
    <w:qFormat/>
    <w:pPr>
      <w:jc w:val="center"/>
    </w:pPr>
    <w:rPr>
      <w:b/>
      <w:bCs w:val="0"/>
      <w:szCs w:val="20"/>
    </w:rPr>
  </w:style>
  <w:style w:type="paragraph" w:styleId="865">
    <w:name w:val="Подзаголовок"/>
    <w:basedOn w:val="856"/>
    <w:next w:val="865"/>
    <w:link w:val="877"/>
    <w:qFormat/>
    <w:pPr>
      <w:jc w:val="center"/>
    </w:pPr>
    <w:rPr>
      <w:b/>
      <w:bCs w:val="0"/>
      <w:szCs w:val="20"/>
    </w:rPr>
  </w:style>
  <w:style w:type="character" w:styleId="866">
    <w:name w:val="Номер страницы"/>
    <w:basedOn w:val="858"/>
    <w:next w:val="866"/>
    <w:link w:val="856"/>
  </w:style>
  <w:style w:type="paragraph" w:styleId="867">
    <w:name w:val="Основной текст"/>
    <w:basedOn w:val="856"/>
    <w:next w:val="867"/>
    <w:link w:val="879"/>
    <w:pPr>
      <w:jc w:val="center"/>
    </w:pPr>
    <w:rPr>
      <w:b/>
      <w:bCs w:val="0"/>
      <w:sz w:val="24"/>
      <w:szCs w:val="20"/>
    </w:rPr>
  </w:style>
  <w:style w:type="paragraph" w:styleId="868">
    <w:name w:val="Основной текст 3"/>
    <w:basedOn w:val="856"/>
    <w:next w:val="868"/>
    <w:link w:val="856"/>
    <w:pPr>
      <w:spacing w:after="120"/>
    </w:pPr>
    <w:rPr>
      <w:sz w:val="16"/>
      <w:szCs w:val="16"/>
    </w:rPr>
  </w:style>
  <w:style w:type="paragraph" w:styleId="869">
    <w:name w:val="Цитата"/>
    <w:basedOn w:val="856"/>
    <w:next w:val="869"/>
    <w:link w:val="856"/>
    <w:pPr>
      <w:ind w:left="252" w:right="180"/>
    </w:pPr>
    <w:rPr>
      <w:bCs w:val="0"/>
      <w:sz w:val="20"/>
      <w:szCs w:val="24"/>
    </w:rPr>
  </w:style>
  <w:style w:type="paragraph" w:styleId="870">
    <w:name w:val="Верхний колонтитул"/>
    <w:basedOn w:val="856"/>
    <w:next w:val="870"/>
    <w:link w:val="88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71">
    <w:name w:val="Текст"/>
    <w:basedOn w:val="856"/>
    <w:next w:val="871"/>
    <w:link w:val="856"/>
    <w:rPr>
      <w:rFonts w:ascii="Courier New" w:hAnsi="Courier New"/>
      <w:bCs w:val="0"/>
      <w:sz w:val="20"/>
      <w:szCs w:val="20"/>
    </w:rPr>
  </w:style>
  <w:style w:type="paragraph" w:styleId="872">
    <w:name w:val="Текст сноски"/>
    <w:basedOn w:val="856"/>
    <w:next w:val="872"/>
    <w:link w:val="856"/>
    <w:semiHidden/>
    <w:pPr>
      <w:ind w:firstLine="340"/>
      <w:jc w:val="both"/>
    </w:pPr>
    <w:rPr>
      <w:bCs w:val="0"/>
      <w:sz w:val="20"/>
      <w:szCs w:val="20"/>
    </w:rPr>
  </w:style>
  <w:style w:type="character" w:styleId="873">
    <w:name w:val="Знак сноски"/>
    <w:next w:val="873"/>
    <w:link w:val="856"/>
    <w:semiHidden/>
    <w:rPr>
      <w:vertAlign w:val="superscript"/>
    </w:rPr>
  </w:style>
  <w:style w:type="paragraph" w:styleId="874">
    <w:name w:val="Основной текст с отступом"/>
    <w:basedOn w:val="856"/>
    <w:next w:val="874"/>
    <w:link w:val="856"/>
    <w:pPr>
      <w:ind w:left="283"/>
      <w:spacing w:after="120"/>
    </w:pPr>
  </w:style>
  <w:style w:type="paragraph" w:styleId="875">
    <w:name w:val="Текст выноски"/>
    <w:basedOn w:val="856"/>
    <w:next w:val="875"/>
    <w:link w:val="856"/>
    <w:semiHidden/>
    <w:rPr>
      <w:rFonts w:ascii="Tahoma" w:hAnsi="Tahoma" w:cs="Tahoma"/>
      <w:sz w:val="16"/>
      <w:szCs w:val="16"/>
    </w:rPr>
  </w:style>
  <w:style w:type="character" w:styleId="876">
    <w:name w:val="Название Знак"/>
    <w:next w:val="876"/>
    <w:link w:val="864"/>
    <w:rPr>
      <w:b/>
      <w:sz w:val="28"/>
    </w:rPr>
  </w:style>
  <w:style w:type="character" w:styleId="877">
    <w:name w:val="Подзаголовок Знак"/>
    <w:next w:val="877"/>
    <w:link w:val="865"/>
    <w:rPr>
      <w:b/>
      <w:sz w:val="28"/>
    </w:rPr>
  </w:style>
  <w:style w:type="character" w:styleId="878">
    <w:name w:val="Нижний колонтитул Знак"/>
    <w:next w:val="878"/>
    <w:link w:val="861"/>
    <w:rPr>
      <w:sz w:val="28"/>
    </w:rPr>
  </w:style>
  <w:style w:type="character" w:styleId="879">
    <w:name w:val="Основной текст Знак"/>
    <w:next w:val="879"/>
    <w:link w:val="867"/>
    <w:rPr>
      <w:b/>
      <w:sz w:val="24"/>
    </w:rPr>
  </w:style>
  <w:style w:type="character" w:styleId="880">
    <w:name w:val="Верхний колонтитул Знак"/>
    <w:basedOn w:val="858"/>
    <w:next w:val="880"/>
    <w:link w:val="870"/>
  </w:style>
  <w:style w:type="character" w:styleId="881">
    <w:name w:val="Заголовок 1 Знак"/>
    <w:next w:val="881"/>
    <w:link w:val="857"/>
    <w:rPr>
      <w:b/>
      <w:sz w:val="28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character" w:styleId="885" w:customStyle="1">
    <w:name w:val="Основной текст (21)_"/>
    <w:rPr>
      <w:spacing w:val="-5"/>
      <w:sz w:val="25"/>
      <w:szCs w:val="25"/>
      <w:shd w:val="clear" w:color="auto" w:fill="ffffff"/>
    </w:rPr>
  </w:style>
  <w:style w:type="character" w:styleId="886" w:customStyle="1">
    <w:name w:val="Строгий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16</cp:revision>
  <dcterms:created xsi:type="dcterms:W3CDTF">2023-12-25T04:09:00Z</dcterms:created>
  <dcterms:modified xsi:type="dcterms:W3CDTF">2024-11-08T08:26:04Z</dcterms:modified>
  <cp:version>1048576</cp:version>
</cp:coreProperties>
</file>