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_x0000_s19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34"/>
      </w:pPr>
      <w:r/>
      <w:r/>
    </w:p>
    <w:p>
      <w:pPr>
        <w:pStyle w:val="834"/>
        <w:jc w:val="center"/>
        <w:rPr>
          <w:b/>
        </w:rPr>
      </w:pPr>
      <w:r>
        <w:rPr>
          <w:b/>
        </w:rPr>
      </w:r>
      <w:r/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/>
    </w:p>
    <w:p>
      <w:pPr>
        <w:pStyle w:val="83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/>
    </w:p>
    <w:p>
      <w:pPr>
        <w:pStyle w:val="83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835"/>
        <w:ind w:firstLine="0"/>
      </w:pPr>
      <w:r/>
      <w:bookmarkStart w:id="1" w:name="_Toc295979864"/>
      <w:r>
        <w:rPr>
          <w:sz w:val="24"/>
          <w:szCs w:val="24"/>
        </w:rPr>
        <w:t xml:space="preserve"> И ПРОТИВОДЕЙСТВИЮ КОРРУПЦИИ</w:t>
      </w:r>
      <w:bookmarkEnd w:id="1"/>
      <w:r>
        <w:t xml:space="preserve"> </w:t>
      </w:r>
      <w:r/>
    </w:p>
    <w:p>
      <w:pPr>
        <w:pStyle w:val="834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 </w:t>
            </w:r>
            <w:r/>
          </w:p>
          <w:p>
            <w:pPr>
              <w:pStyle w:val="839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sz w:val="24"/>
                <w:szCs w:val="24"/>
              </w:rPr>
              <w:t xml:space="preserve">296-53-92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9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corupt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</w:rPr>
              <w:t xml:space="preserve">zs</w:t>
            </w:r>
            <w:r>
              <w:rPr>
                <w:sz w:val="24"/>
                <w:szCs w:val="24"/>
                <w:lang w:val="en-US"/>
              </w:rPr>
              <w:t xml:space="preserve">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c>
          <w:tcPr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</wp:posOffset>
                      </wp:positionV>
                      <wp:extent cx="6515100" cy="1270"/>
                      <wp:effectExtent l="0" t="0" r="0" b="0"/>
                      <wp:wrapNone/>
                      <wp:docPr id="2" name="_x0000_s1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515100" cy="1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      </w:pict>
                </mc:Fallback>
              </mc:AlternateContent>
              <w:t xml:space="preserve">11.04.2023</w:t>
            </w:r>
            <w:r>
              <w:rPr>
                <w:b/>
              </w:rPr>
            </w:r>
            <w:r/>
          </w:p>
        </w:tc>
        <w:tc>
          <w:tcPr>
            <w:tcW w:w="3401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r/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pStyle w:val="839"/>
      </w:pPr>
      <w:r/>
      <w:r/>
    </w:p>
    <w:p>
      <w:pPr>
        <w:jc w:val="center"/>
      </w:pPr>
      <w:r>
        <w:rPr>
          <w:b/>
        </w:rPr>
        <w:t xml:space="preserve">ПРОТОКОЛ № 4 </w:t>
      </w:r>
      <w:r/>
    </w:p>
    <w:p>
      <w:pPr>
        <w:jc w:val="center"/>
      </w:pPr>
      <w:r>
        <w:rPr>
          <w:b/>
        </w:rPr>
        <w:t xml:space="preserve">заседания комиссии</w:t>
      </w:r>
      <w:r/>
    </w:p>
    <w:p>
      <w:pPr>
        <w:ind w:firstLine="709"/>
        <w:jc w:val="both"/>
      </w:pPr>
      <w:r>
        <w:rPr>
          <w:bCs w:val="0"/>
        </w:rPr>
        <w:t xml:space="preserve">Присутствовали:</w:t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Заместители председателя комитета: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</w:p>
          <w:p>
            <w:pPr>
              <w:ind w:right="284"/>
            </w:pPr>
            <w:r>
              <w:t xml:space="preserve">Андреев Алексей Алексеевич</w:t>
            </w:r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  <w:t xml:space="preserve">Быков Виталий Евгеньевич</w:t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  <w:rPr>
                <w:highlight w:val="none"/>
              </w:rPr>
            </w:pPr>
            <w:r>
              <w:t xml:space="preserve">Калиниченко Александр Викторович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highlight w:val="none"/>
                <w:u w:val="single"/>
              </w:rPr>
              <w:t xml:space="preserve">Курочкин Дмитрий Павлович</w:t>
            </w:r>
            <w:r>
              <w:rPr>
                <w:highlight w:val="none"/>
              </w:rPr>
            </w:r>
            <w:r/>
          </w:p>
          <w:p>
            <w:pPr>
              <w:ind w:right="284"/>
              <w:rPr>
                <w:highlight w:val="none"/>
              </w:rPr>
            </w:pPr>
            <w:r>
              <w:rPr>
                <w:u w:val="single"/>
              </w:rPr>
              <w:t xml:space="preserve">Новосёлов Яков Борисович</w:t>
            </w:r>
            <w:r>
              <w:rPr>
                <w:u w:val="single"/>
              </w:rPr>
            </w:r>
            <w:r/>
          </w:p>
          <w:p>
            <w:pPr>
              <w:ind w:right="284"/>
              <w:rPr>
                <w:highlight w:val="none"/>
              </w:rPr>
            </w:pPr>
            <w:r>
              <w:rPr>
                <w:highlight w:val="none"/>
              </w:rPr>
              <w:t xml:space="preserve">Поповцев Глеб Александрович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Смышляев Евгений Валерьевич</w:t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Тырина Елена Николаевна</w:t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/>
          </w:p>
        </w:tc>
      </w:tr>
    </w:tbl>
    <w:p>
      <w:pPr>
        <w:ind w:firstLine="709"/>
        <w:jc w:val="both"/>
      </w:pPr>
      <w:r/>
      <w:r/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Приглашенные:</w:t>
      </w:r>
      <w:r>
        <w:rPr>
          <w:sz w:val="28"/>
          <w:szCs w:val="28"/>
        </w:rPr>
      </w:r>
    </w:p>
    <w:p>
      <w:pPr>
        <w:pStyle w:val="67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Комаров Павел Григорьевич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</w:rPr>
        <w:t xml:space="preserve">- з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аместитель руководителя департамента имущества и земельных отношений Новосибирской области - начальник отдела реализации перераспределенных полномочий по распоряжению земельными участками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212529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7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212529"/>
          <w:sz w:val="28"/>
          <w:szCs w:val="28"/>
          <w:highlight w:val="white"/>
        </w:rPr>
        <w:t xml:space="preserve">Григоренко Ольга Николаевна</w:t>
      </w:r>
      <w:r>
        <w:rPr>
          <w:rFonts w:ascii="Times New Roman" w:hAnsi="Times New Roman" w:eastAsia="Arial" w:cs="Times New Roman"/>
          <w:b/>
          <w:color w:val="212529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начальник отдела земельных отношений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департамента имущества и земельных отношений Новосибирской области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департамента имущества и земельных отношений Новосибирской области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  <w14:ligatures w14:val="none"/>
        </w:rPr>
        <w:t xml:space="preserve">;</w:t>
      </w:r>
      <w:r>
        <w:rPr>
          <w:sz w:val="28"/>
          <w:szCs w:val="28"/>
        </w:rPr>
      </w:r>
    </w:p>
    <w:p>
      <w:pPr>
        <w:pStyle w:val="675"/>
        <w:ind w:left="0" w:right="0" w:firstLine="567"/>
        <w:jc w:val="both"/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Машанов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Владимир Александрович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– заместитель министра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sz w:val="28"/>
          <w:szCs w:val="28"/>
        </w:rPr>
      </w:r>
    </w:p>
    <w:p>
      <w:pPr>
        <w:pStyle w:val="67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Фролов Роман Иванович – руководитель союза ветеранов боевых действий;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675"/>
        <w:ind w:left="0" w:right="0" w:firstLine="567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Семенюк Александр Васильевич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заместитель председателя Общественного Совета при Законодательном Собрании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Гарцуев Сергей Иванович - руководитель аппарата Законодательного Собрания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Круч Наталья Владимировна – заместитель руководителя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по правовым вопросам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75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Михайлова Елена Григорьевна - консультант департамента по правовым вопросам;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Бахманн Елена Анатольевна – консультант 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b/>
          <w:sz w:val="28"/>
          <w:szCs w:val="28"/>
          <w:highlight w:val="none"/>
        </w:rPr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158080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pt;mso-wrap-distance-top:0.0pt;mso-wrap-distance-right:9.0pt;mso-wrap-distance-bottom:0.0pt;flip:y;visibility:visible;" from="-1.6pt,12.4pt" to="511.4pt,12.5pt" filled="f" strokecolor="#000000" strokeweight="1.50pt"/>
            </w:pict>
          </mc:Fallback>
        </mc:AlternateContent>
      </w:r>
      <w:r>
        <w:rPr>
          <w:b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b/>
          <w:bCs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b/>
          <w:bCs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sz w:val="28"/>
          <w:szCs w:val="28"/>
        </w:rPr>
      </w:r>
    </w:p>
    <w:p>
      <w:pPr>
        <w:pStyle w:val="863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6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</w:t>
      </w:r>
      <w:r>
        <w:rPr>
          <w:sz w:val="28"/>
          <w:szCs w:val="28"/>
        </w:rPr>
      </w:r>
    </w:p>
    <w:p>
      <w:pPr>
        <w:pStyle w:val="68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овестку</w:t>
      </w:r>
      <w:r>
        <w:rPr>
          <w:sz w:val="28"/>
          <w:szCs w:val="28"/>
        </w:rPr>
        <w:t xml:space="preserve"> дня утвердить, рассмотрев вопрос 2 проекта повестки дня последним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6"/>
        <w:ind w:firstLine="567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64"/>
        <w:ind w:firstLine="567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2. О проекте федеральных законов</w:t>
      </w:r>
      <w:r>
        <w:rPr>
          <w:sz w:val="28"/>
          <w:szCs w:val="28"/>
        </w:rPr>
      </w:r>
    </w:p>
    <w:p>
      <w:pPr>
        <w:pStyle w:val="834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8"/>
          <w:szCs w:val="28"/>
        </w:rPr>
      </w:r>
    </w:p>
    <w:p>
      <w:pPr>
        <w:pStyle w:val="86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</w:t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Законодательному Собранию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поддержать проекты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законов: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  <w:pBdr>
          <w:bottom w:val="single" w:color="FFFFFF" w:sz="6" w:space="26"/>
        </w:pBdr>
      </w:pPr>
      <w:r>
        <w:rPr>
          <w:rStyle w:val="865"/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Roboto Condensed" w:cs="Times New Roman"/>
          <w:color w:val="000000" w:themeColor="text1"/>
          <w:spacing w:val="2"/>
          <w:sz w:val="28"/>
          <w:szCs w:val="28"/>
        </w:rPr>
        <w:t xml:space="preserve">- № 288225-8 «</w:t>
      </w:r>
      <w:r>
        <w:rPr>
          <w:rFonts w:ascii="Times New Roman" w:hAnsi="Times New Roman" w:eastAsia="Roboto Condensed" w:cs="Times New Roman"/>
          <w:color w:val="000000" w:themeColor="text1"/>
          <w:spacing w:val="2"/>
          <w:sz w:val="28"/>
          <w:szCs w:val="28"/>
        </w:rPr>
        <w:t xml:space="preserve">О внесении изменения в Федеральный закон «О противодействии коррупции» </w:t>
      </w:r>
      <w:r>
        <w:rPr>
          <w:rFonts w:ascii="Times New Roman" w:hAnsi="Times New Roman" w:eastAsia="Roboto Condensed" w:cs="Times New Roman"/>
          <w:color w:val="000000" w:themeColor="text1"/>
          <w:spacing w:val="2"/>
          <w:sz w:val="28"/>
          <w:szCs w:val="28"/>
        </w:rPr>
        <w:t xml:space="preserve">(в части совершенствования законодательства о противодействии коррупции) </w:t>
      </w:r>
      <w:r>
        <w:rPr>
          <w:rStyle w:val="866"/>
          <w:rFonts w:ascii="Times New Roman" w:hAnsi="Times New Roman" w:eastAsia="Times New Roman" w:cs="Times New Roman"/>
          <w:color w:val="000000" w:themeColor="text1"/>
          <w:sz w:val="28"/>
          <w:szCs w:val="28"/>
          <w:lang w:val="ru"/>
        </w:rPr>
        <w:t xml:space="preserve">внесенный 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pacing w:val="1"/>
          <w:sz w:val="28"/>
          <w:szCs w:val="28"/>
          <w:highlight w:val="none"/>
        </w:rPr>
        <w:t xml:space="preserve">Государственным Собранием - Курултаем Республики Башкортостан; депутатом Государственной Думы Р.М.Марданшин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pacing w:val="1"/>
          <w:sz w:val="28"/>
          <w:szCs w:val="28"/>
          <w:highlight w:val="none"/>
        </w:rPr>
        <w:t xml:space="preserve">ым</w:t>
      </w:r>
      <w:r>
        <w:rPr>
          <w:rStyle w:val="865"/>
          <w:rFonts w:ascii="Times New Roman" w:hAnsi="Times New Roman"/>
          <w:color w:val="000000"/>
          <w:sz w:val="28"/>
          <w:szCs w:val="28"/>
          <w:highlight w:val="none"/>
        </w:rPr>
        <w:t xml:space="preserve">;</w:t>
      </w:r>
      <w:r>
        <w:rPr>
          <w:rStyle w:val="865"/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color w:val="000000"/>
          <w:sz w:val="28"/>
          <w:szCs w:val="28"/>
        </w:rPr>
        <w:pBdr>
          <w:bottom w:val="single" w:color="FFFFFF" w:sz="6" w:space="26"/>
        </w:pBdr>
      </w:pPr>
      <w:r>
        <w:rPr>
          <w:rStyle w:val="865"/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Roboto Condensed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- 302778-8 «</w:t>
      </w:r>
      <w:r>
        <w:rPr>
          <w:rFonts w:ascii="Times New Roman" w:hAnsi="Times New Roman" w:eastAsia="Roboto Condensed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О внесении изменений в статью 6 Федерального закона «О пожарной безопасности» и статью 97 Федерального закона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eastAsia="Roboto Condensed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(в части установления постоянного федерального государственного пожарного надзора на критически важных объектах), внесенный депутатами ГосДумы </w:t>
      </w:r>
      <w:r>
        <w:rPr>
          <w:rFonts w:ascii="Times New Roman" w:hAnsi="Times New Roman" w:eastAsia="Roboto" w:cs="Times New Roman"/>
          <w:b w:val="0"/>
          <w:bCs w:val="0"/>
          <w:color w:val="212121"/>
          <w:spacing w:val="2"/>
          <w:sz w:val="28"/>
          <w:szCs w:val="28"/>
          <w:highlight w:val="none"/>
        </w:rPr>
        <w:t xml:space="preserve">Э.А,Валеевым и А.А.Гетта.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  <w:pBdr>
          <w:bottom w:val="single" w:color="FFFFFF" w:sz="6" w:space="26"/>
        </w:pBdr>
      </w:pPr>
      <w:r>
        <w:rPr>
          <w:color w:val="000000"/>
          <w:sz w:val="28"/>
          <w:szCs w:val="28"/>
        </w:rPr>
      </w: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3. О награждении</w:t>
      </w:r>
      <w:r>
        <w:rPr>
          <w:b/>
          <w:bCs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34"/>
        <w:ind w:left="0" w:right="0" w:firstLine="567"/>
        <w:jc w:val="both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8"/>
          <w:szCs w:val="28"/>
        </w:rPr>
      </w:r>
    </w:p>
    <w:p>
      <w:pPr>
        <w:ind w:right="-1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bCs w:val="0"/>
          <w:sz w:val="28"/>
          <w:szCs w:val="28"/>
          <w:highlight w:val="none"/>
        </w:rPr>
        <w:t xml:space="preserve">обратиться в Законодательное Собрание Новосибирской области с ходатайством об объявлении Благодарности Законодательного Собрания Новосибирской области </w:t>
      </w:r>
      <w:r>
        <w:rPr>
          <w:spacing w:val="2"/>
          <w:sz w:val="28"/>
          <w:szCs w:val="28"/>
        </w:rPr>
        <w:t xml:space="preserve">за добросовестное исполнение служебных обязанностей, мужество и самоотверженность следующим сотрудн</w:t>
      </w:r>
      <w:r>
        <w:rPr>
          <w:spacing w:val="2"/>
          <w:sz w:val="28"/>
          <w:szCs w:val="28"/>
        </w:rPr>
        <w:t xml:space="preserve">икам 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>
        <w:rPr>
          <w:bCs w:val="0"/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bCs w:val="0"/>
          <w:sz w:val="28"/>
          <w:szCs w:val="28"/>
          <w:highlight w:val="none"/>
        </w:rPr>
        <w:t xml:space="preserve"> </w:t>
      </w:r>
      <w:r>
        <w:rPr>
          <w:spacing w:val="2"/>
          <w:sz w:val="28"/>
          <w:szCs w:val="28"/>
          <w:highlight w:val="none"/>
        </w:rPr>
        <w:t xml:space="preserve">Буренко Роману Викторовичу – старшему инструктору по вождению пожарной машины – водителю </w:t>
      </w:r>
      <w:r>
        <w:rPr>
          <w:spacing w:val="2"/>
          <w:sz w:val="28"/>
          <w:szCs w:val="28"/>
        </w:rPr>
        <w:t xml:space="preserve">специализированной пожарно-спасательной части</w:t>
      </w:r>
      <w:r>
        <w:rPr>
          <w:spacing w:val="2"/>
          <w:sz w:val="28"/>
          <w:szCs w:val="28"/>
          <w:highlight w:val="none"/>
        </w:rPr>
        <w:t xml:space="preserve">, прапорщику;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Голых Максиму Евгеньевичу – водителю </w:t>
      </w:r>
      <w:r>
        <w:rPr>
          <w:spacing w:val="2"/>
          <w:sz w:val="28"/>
          <w:szCs w:val="28"/>
        </w:rPr>
        <w:t xml:space="preserve">специализированной пожарно-спасательной части</w:t>
      </w:r>
      <w:r>
        <w:rPr>
          <w:spacing w:val="2"/>
          <w:sz w:val="28"/>
          <w:szCs w:val="28"/>
          <w:highlight w:val="none"/>
        </w:rPr>
        <w:t xml:space="preserve">, старшине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Грязнову Денису Леонидовичу – мастеру-пожарному </w:t>
      </w:r>
      <w:r>
        <w:rPr>
          <w:spacing w:val="2"/>
          <w:sz w:val="28"/>
          <w:szCs w:val="28"/>
        </w:rPr>
        <w:t xml:space="preserve">специализированной пожарно-спасательной части</w:t>
      </w:r>
      <w:r>
        <w:rPr>
          <w:spacing w:val="2"/>
          <w:sz w:val="28"/>
          <w:szCs w:val="28"/>
          <w:highlight w:val="none"/>
        </w:rPr>
        <w:t xml:space="preserve">, </w:t>
      </w:r>
      <w:r>
        <w:rPr>
          <w:spacing w:val="2"/>
          <w:sz w:val="28"/>
          <w:szCs w:val="28"/>
          <w:highlight w:val="none"/>
        </w:rPr>
        <w:t xml:space="preserve">прапорщику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Ельчанинову Константину Олеговичу -  начальнику 10 пожарно-спасательной части 1 пожарно-спасательного отряда, майору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Живилкину Сергею Валерьевичу -  старшему инструктору-пожарному, </w:t>
      </w:r>
      <w:r>
        <w:rPr>
          <w:spacing w:val="2"/>
          <w:sz w:val="28"/>
          <w:szCs w:val="28"/>
          <w:highlight w:val="none"/>
        </w:rPr>
        <w:t xml:space="preserve">старшему прапорщику внутренней службы;</w:t>
      </w:r>
      <w:r>
        <w:rPr>
          <w:spacing w:val="2"/>
          <w:sz w:val="28"/>
          <w:szCs w:val="28"/>
          <w:highlight w:val="none"/>
        </w:rPr>
        <w:t xml:space="preserve"> 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Колюжному Юрию Александровичу – начальнику 19 пожарно-спасательной части 1 пожарно-спасательного отряда, майору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Крымскому Сергею Дмитриевичу -  химику дозиметристу, сержанту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Лукину Антону Витальевичу – мастеру-пожарному </w:t>
      </w:r>
      <w:r>
        <w:rPr>
          <w:spacing w:val="2"/>
          <w:sz w:val="28"/>
          <w:szCs w:val="28"/>
        </w:rPr>
        <w:t xml:space="preserve">специализированной пожарно-спасательной части</w:t>
      </w:r>
      <w:r>
        <w:rPr>
          <w:spacing w:val="2"/>
          <w:sz w:val="28"/>
          <w:szCs w:val="28"/>
          <w:highlight w:val="none"/>
        </w:rPr>
        <w:t xml:space="preserve">, сержанту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Павлову Александру Леонидовичу – командиру отделения 2 пожарно-спасательной части 1 пожарно-спасательного отряда, прапорщику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Павлову Виктору Леонидовичу – командиру отделения 2 пожарно-спасательной части 1 пожарно-спасательного отряда, прапорщику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Полещуку Юрию Леонидовичу – старшему инструктору по вождению пожарной машины-водителю </w:t>
      </w:r>
      <w:r>
        <w:rPr>
          <w:spacing w:val="2"/>
          <w:sz w:val="28"/>
          <w:szCs w:val="28"/>
        </w:rPr>
        <w:t xml:space="preserve">специализированной пожарно-спасательной части</w:t>
      </w:r>
      <w:r>
        <w:rPr>
          <w:spacing w:val="2"/>
          <w:sz w:val="28"/>
          <w:szCs w:val="28"/>
          <w:highlight w:val="none"/>
        </w:rPr>
        <w:t xml:space="preserve">;  прапорщику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Пустошинскому Евгению Сергеевичу -  мастеру-пожарному </w:t>
      </w:r>
      <w:r>
        <w:rPr>
          <w:spacing w:val="2"/>
          <w:sz w:val="28"/>
          <w:szCs w:val="28"/>
        </w:rPr>
        <w:t xml:space="preserve">специализированной пожарно-спасательной части</w:t>
      </w:r>
      <w:r>
        <w:rPr>
          <w:spacing w:val="2"/>
          <w:sz w:val="28"/>
          <w:szCs w:val="28"/>
          <w:highlight w:val="none"/>
        </w:rPr>
        <w:t xml:space="preserve">, сержанту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Стребкову Роману Сергеевичу -  заместителю начальника 2 пожарно-спасательного отряда, подполковнику внутренней службы;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pacing w:val="2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  <w:t xml:space="preserve">Фролову Роману Анатольевичу -  мастеру-спасателю (химику-дегазатору) </w:t>
      </w:r>
      <w:r>
        <w:rPr>
          <w:spacing w:val="2"/>
          <w:sz w:val="28"/>
          <w:szCs w:val="28"/>
        </w:rPr>
        <w:t xml:space="preserve">специализированной пожарно-спасательной части</w:t>
      </w:r>
      <w:r>
        <w:rPr>
          <w:spacing w:val="2"/>
          <w:sz w:val="28"/>
          <w:szCs w:val="28"/>
          <w:highlight w:val="none"/>
        </w:rPr>
        <w:t xml:space="preserve">, прапорщику внутренней службы.</w:t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  <w:pBdr>
          <w:bottom w:val="single" w:color="FFFFFF" w:sz="6" w:space="26"/>
        </w:pBdr>
      </w:pPr>
      <w:r>
        <w:rPr>
          <w:color w:val="000000"/>
          <w:sz w:val="28"/>
          <w:szCs w:val="28"/>
        </w:rPr>
      </w: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pacing w:val="2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34"/>
        <w:ind w:left="0" w:right="0"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прав по предоставлению земельных участков отдельным категориям граждан. </w:t>
      </w:r>
      <w:r>
        <w:rPr>
          <w:b/>
          <w:bCs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Комаров Павел Григорьевич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none"/>
        </w:rPr>
        <w:t xml:space="preserve">- з</w:t>
      </w:r>
      <w:r>
        <w:rPr>
          <w:rFonts w:ascii="Times New Roman" w:hAnsi="Times New Roman" w:eastAsia="Arial" w:cs="Times New Roman"/>
          <w:color w:val="212529"/>
          <w:sz w:val="28"/>
          <w:szCs w:val="28"/>
          <w:highlight w:val="white"/>
        </w:rPr>
        <w:t xml:space="preserve">аместитель руководителя департамента имущества и земельных отношений Новосибирской области - начальник отдела реализации перераспределенных полномочий по распоряжению земельными участками.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ВЫСТУПИЛИ:</w:t>
      </w:r>
      <w:r>
        <w:rPr>
          <w:b w:val="0"/>
          <w:bCs/>
          <w:sz w:val="28"/>
          <w:szCs w:val="28"/>
          <w:highlight w:val="none"/>
        </w:rPr>
        <w:t xml:space="preserve"> </w:t>
      </w:r>
      <w:r>
        <w:rPr>
          <w:b w:val="0"/>
          <w:bCs/>
          <w:sz w:val="28"/>
          <w:szCs w:val="28"/>
          <w:highlight w:val="none"/>
        </w:rPr>
        <w:t xml:space="preserve">Новосёлов Я.Б.,  Смышляев Е.В.,  Шпикельман А.М., </w:t>
      </w:r>
      <w:r>
        <w:rPr>
          <w:sz w:val="28"/>
          <w:szCs w:val="28"/>
        </w:rPr>
        <w:t xml:space="preserve"> Поповцев Г.А., Тырина Е.Н., Курочкин П.Д., Машанов В.А., Быков В.Е., Семенюк А.В., Фролов Р.И., Комаров  П.Г.</w:t>
      </w:r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РЕШИЛИ:</w:t>
      </w:r>
      <w:r>
        <w:rPr>
          <w:sz w:val="28"/>
          <w:szCs w:val="28"/>
        </w:rPr>
      </w:r>
    </w:p>
    <w:p>
      <w:pPr>
        <w:ind w:firstLine="567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/>
          <w:sz w:val="28"/>
          <w:szCs w:val="28"/>
          <w:highlight w:val="none"/>
        </w:rPr>
        <w:t xml:space="preserve">Заслушанную информацию принять к сведению, создать рабочую группу во вопросу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прав по предоставлению земельных участков отдельным категориям граждан</w:t>
      </w:r>
      <w:r>
        <w:rPr>
          <w:b w:val="0"/>
          <w:bCs w:val="0"/>
          <w:sz w:val="28"/>
          <w:szCs w:val="28"/>
          <w:highlight w:val="none"/>
        </w:rPr>
        <w:t xml:space="preserve">, запросить необходимую информацию в областных исполнительных органах.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firstLine="567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64"/>
        <w:ind w:firstLine="56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34"/>
        <w:rPr>
          <w:rFonts w:ascii="Times New Roman" w:hAnsi="Times New Roman" w:eastAsia="Calibri" w:cs="Times New Roman"/>
          <w:b/>
          <w:bCs/>
          <w:color w:val="000000" w:themeColor="text1"/>
          <w:spacing w:val="2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pacing w:val="2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3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0"/>
        <w:jc w:val="left"/>
        <w:spacing w:before="120" w:after="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комиссии</w:t>
      </w:r>
      <w:r>
        <w:rPr>
          <w:b w:val="0"/>
          <w:sz w:val="28"/>
          <w:szCs w:val="28"/>
        </w:rPr>
        <w:tab/>
        <w:tab/>
        <w:tab/>
        <w:tab/>
        <w:tab/>
        <w:tab/>
        <w:tab/>
      </w:r>
      <w:r>
        <w:rPr>
          <w:b w:val="0"/>
          <w:sz w:val="28"/>
          <w:szCs w:val="28"/>
        </w:rPr>
        <w:t xml:space="preserve">  А.М. Шпикельман</w:t>
      </w:r>
      <w:r>
        <w:rPr>
          <w:sz w:val="28"/>
          <w:szCs w:val="28"/>
        </w:rPr>
      </w:r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Roboto Condensed">
    <w:panose1 w:val="0200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rPr>
        <w:sz w:val="18"/>
      </w:rPr>
    </w:pPr>
    <w:r>
      <w:rPr>
        <w:sz w:val="18"/>
      </w:rPr>
    </w:r>
    <w:r/>
  </w:p>
  <w:p>
    <w:pPr>
      <w:pStyle w:val="8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bCs/>
      <w:sz w:val="28"/>
      <w:szCs w:val="28"/>
      <w:lang w:val="ru-RU" w:eastAsia="ru-RU" w:bidi="ar-SA"/>
    </w:rPr>
  </w:style>
  <w:style w:type="paragraph" w:styleId="835">
    <w:name w:val="Заголовок 1"/>
    <w:basedOn w:val="834"/>
    <w:next w:val="834"/>
    <w:link w:val="85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36">
    <w:name w:val="Основной шрифт абзаца"/>
    <w:next w:val="836"/>
    <w:link w:val="834"/>
    <w:semiHidden/>
  </w:style>
  <w:style w:type="table" w:styleId="837">
    <w:name w:val="Обычная таблица"/>
    <w:next w:val="837"/>
    <w:link w:val="834"/>
    <w:semiHidden/>
    <w:tblPr/>
  </w:style>
  <w:style w:type="numbering" w:styleId="838">
    <w:name w:val="Нет списка"/>
    <w:next w:val="838"/>
    <w:link w:val="834"/>
    <w:semiHidden/>
  </w:style>
  <w:style w:type="paragraph" w:styleId="839">
    <w:name w:val="Нижний колонтитул"/>
    <w:basedOn w:val="834"/>
    <w:next w:val="839"/>
    <w:link w:val="856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40">
    <w:name w:val="Гиперссылка"/>
    <w:next w:val="840"/>
    <w:link w:val="834"/>
    <w:rPr>
      <w:color w:val="0000ff"/>
      <w:u w:val="single"/>
    </w:rPr>
  </w:style>
  <w:style w:type="table" w:styleId="841">
    <w:name w:val="Сетка таблицы"/>
    <w:basedOn w:val="837"/>
    <w:next w:val="841"/>
    <w:link w:val="834"/>
    <w:tblPr/>
  </w:style>
  <w:style w:type="paragraph" w:styleId="842">
    <w:name w:val="Название"/>
    <w:basedOn w:val="834"/>
    <w:next w:val="842"/>
    <w:link w:val="854"/>
    <w:qFormat/>
    <w:pPr>
      <w:jc w:val="center"/>
    </w:pPr>
    <w:rPr>
      <w:b/>
      <w:bCs w:val="0"/>
      <w:szCs w:val="20"/>
    </w:rPr>
  </w:style>
  <w:style w:type="paragraph" w:styleId="843">
    <w:name w:val="Подзаголовок"/>
    <w:basedOn w:val="834"/>
    <w:next w:val="843"/>
    <w:link w:val="855"/>
    <w:qFormat/>
    <w:pPr>
      <w:jc w:val="center"/>
    </w:pPr>
    <w:rPr>
      <w:b/>
      <w:bCs w:val="0"/>
      <w:szCs w:val="20"/>
    </w:rPr>
  </w:style>
  <w:style w:type="character" w:styleId="844">
    <w:name w:val="Номер страницы"/>
    <w:basedOn w:val="836"/>
    <w:next w:val="844"/>
    <w:link w:val="834"/>
  </w:style>
  <w:style w:type="paragraph" w:styleId="845">
    <w:name w:val="Основной текст"/>
    <w:basedOn w:val="834"/>
    <w:next w:val="845"/>
    <w:link w:val="857"/>
    <w:pPr>
      <w:jc w:val="center"/>
    </w:pPr>
    <w:rPr>
      <w:b/>
      <w:bCs w:val="0"/>
      <w:sz w:val="24"/>
      <w:szCs w:val="20"/>
    </w:rPr>
  </w:style>
  <w:style w:type="paragraph" w:styleId="846">
    <w:name w:val="Основной текст 3"/>
    <w:basedOn w:val="834"/>
    <w:next w:val="846"/>
    <w:link w:val="834"/>
    <w:pPr>
      <w:spacing w:after="120"/>
    </w:pPr>
    <w:rPr>
      <w:sz w:val="16"/>
      <w:szCs w:val="16"/>
    </w:rPr>
  </w:style>
  <w:style w:type="paragraph" w:styleId="847">
    <w:name w:val="Цитата"/>
    <w:basedOn w:val="834"/>
    <w:next w:val="847"/>
    <w:link w:val="834"/>
    <w:pPr>
      <w:ind w:left="252" w:right="180"/>
    </w:pPr>
    <w:rPr>
      <w:bCs w:val="0"/>
      <w:sz w:val="20"/>
      <w:szCs w:val="24"/>
    </w:rPr>
  </w:style>
  <w:style w:type="paragraph" w:styleId="848">
    <w:name w:val="Верхний колонтитул"/>
    <w:basedOn w:val="834"/>
    <w:next w:val="848"/>
    <w:link w:val="85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49">
    <w:name w:val="Текст"/>
    <w:basedOn w:val="834"/>
    <w:next w:val="849"/>
    <w:link w:val="834"/>
    <w:rPr>
      <w:rFonts w:ascii="Courier New" w:hAnsi="Courier New"/>
      <w:bCs w:val="0"/>
      <w:sz w:val="20"/>
      <w:szCs w:val="20"/>
    </w:rPr>
  </w:style>
  <w:style w:type="paragraph" w:styleId="850">
    <w:name w:val="Текст сноски"/>
    <w:basedOn w:val="834"/>
    <w:next w:val="850"/>
    <w:link w:val="834"/>
    <w:semiHidden/>
    <w:pPr>
      <w:ind w:firstLine="340"/>
      <w:jc w:val="both"/>
    </w:pPr>
    <w:rPr>
      <w:bCs w:val="0"/>
      <w:sz w:val="20"/>
      <w:szCs w:val="20"/>
    </w:rPr>
  </w:style>
  <w:style w:type="character" w:styleId="851">
    <w:name w:val="Знак сноски"/>
    <w:next w:val="851"/>
    <w:link w:val="834"/>
    <w:semiHidden/>
    <w:rPr>
      <w:vertAlign w:val="superscript"/>
    </w:rPr>
  </w:style>
  <w:style w:type="paragraph" w:styleId="852">
    <w:name w:val="Основной текст с отступом"/>
    <w:basedOn w:val="834"/>
    <w:next w:val="852"/>
    <w:link w:val="834"/>
    <w:pPr>
      <w:ind w:left="283"/>
      <w:spacing w:after="120"/>
    </w:pPr>
  </w:style>
  <w:style w:type="paragraph" w:styleId="853">
    <w:name w:val="Текст выноски"/>
    <w:basedOn w:val="834"/>
    <w:next w:val="853"/>
    <w:link w:val="834"/>
    <w:semiHidden/>
    <w:rPr>
      <w:rFonts w:ascii="Tahoma" w:hAnsi="Tahoma" w:cs="Tahoma"/>
      <w:sz w:val="16"/>
      <w:szCs w:val="16"/>
    </w:rPr>
  </w:style>
  <w:style w:type="character" w:styleId="854">
    <w:name w:val="Название Знак"/>
    <w:next w:val="854"/>
    <w:link w:val="842"/>
    <w:rPr>
      <w:b/>
      <w:sz w:val="28"/>
    </w:rPr>
  </w:style>
  <w:style w:type="character" w:styleId="855">
    <w:name w:val="Подзаголовок Знак"/>
    <w:next w:val="855"/>
    <w:link w:val="843"/>
    <w:rPr>
      <w:b/>
      <w:sz w:val="28"/>
    </w:rPr>
  </w:style>
  <w:style w:type="character" w:styleId="856">
    <w:name w:val="Нижний колонтитул Знак"/>
    <w:next w:val="856"/>
    <w:link w:val="839"/>
    <w:uiPriority w:val="99"/>
    <w:rPr>
      <w:sz w:val="28"/>
    </w:rPr>
  </w:style>
  <w:style w:type="character" w:styleId="857">
    <w:name w:val="Основной текст Знак"/>
    <w:next w:val="857"/>
    <w:link w:val="845"/>
    <w:rPr>
      <w:b/>
      <w:sz w:val="24"/>
    </w:rPr>
  </w:style>
  <w:style w:type="character" w:styleId="858">
    <w:name w:val="Верхний колонтитул Знак"/>
    <w:basedOn w:val="836"/>
    <w:next w:val="858"/>
    <w:link w:val="848"/>
  </w:style>
  <w:style w:type="character" w:styleId="859">
    <w:name w:val="Заголовок 1 Знак"/>
    <w:next w:val="859"/>
    <w:link w:val="835"/>
    <w:rPr>
      <w:b/>
      <w:sz w:val="28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4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5" w:customStyle="1">
    <w:name w:val="Основной текст (25)_"/>
    <w:rPr>
      <w:spacing w:val="-6"/>
      <w:sz w:val="26"/>
      <w:szCs w:val="26"/>
      <w:shd w:val="clear" w:color="auto" w:fill="ffffff"/>
    </w:rPr>
  </w:style>
  <w:style w:type="character" w:styleId="866" w:customStyle="1">
    <w:name w:val="Основной текст (21)_"/>
    <w:rPr>
      <w:spacing w:val="-5"/>
      <w:sz w:val="25"/>
      <w:szCs w:val="25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sovet</Company>
  <DocSecurity>4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5</cp:revision>
  <dcterms:created xsi:type="dcterms:W3CDTF">2019-12-18T05:47:00Z</dcterms:created>
  <dcterms:modified xsi:type="dcterms:W3CDTF">2023-04-19T09:54:01Z</dcterms:modified>
  <cp:version>1048576</cp:version>
</cp:coreProperties>
</file>