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pt;mso-position-horizontal:absolute;mso-position-vertical-relative:text;margin-top:-0.9pt;mso-position-vertical:absolute;width:45.6pt;height:51.8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r/>
      <w:r/>
    </w:p>
    <w:p>
      <w:pPr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pStyle w:val="723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ПО </w:t>
      </w:r>
      <w:bookmarkEnd w:id="0"/>
      <w:r>
        <w:rPr>
          <w:sz w:val="24"/>
          <w:szCs w:val="24"/>
        </w:rPr>
        <w:t xml:space="preserve">НАКАЗАМ ИЗБИРАТЕЛЕЙ</w:t>
      </w:r>
      <w:r/>
    </w:p>
    <w:p>
      <w:pPr>
        <w:jc w:val="center"/>
      </w:pPr>
      <w:r/>
      <w:r/>
    </w:p>
    <w:tbl>
      <w:tblPr>
        <w:tblW w:w="10419" w:type="dxa"/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textDirection w:val="lrTb"/>
            <w:noWrap w:val="false"/>
          </w:tcPr>
          <w:p>
            <w:pPr>
              <w:pStyle w:val="75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3, к.1120 </w:t>
            </w:r>
            <w:r/>
          </w:p>
          <w:p>
            <w:pPr>
              <w:pStyle w:val="756"/>
              <w:ind w:firstLine="0"/>
            </w:pPr>
            <w:r>
              <w:rPr>
                <w:sz w:val="24"/>
                <w:szCs w:val="24"/>
              </w:rPr>
              <w:t xml:space="preserve">г. Новосибирск, 630007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textDirection w:val="lrTb"/>
            <w:noWrap w:val="false"/>
          </w:tcPr>
          <w:p>
            <w:pPr>
              <w:pStyle w:val="756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textDirection w:val="lrTb"/>
            <w:noWrap w:val="false"/>
          </w:tcPr>
          <w:p>
            <w:pPr>
              <w:pStyle w:val="756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</w:t>
            </w:r>
            <w:r>
              <w:rPr>
                <w:bCs/>
                <w:sz w:val="24"/>
                <w:szCs w:val="24"/>
              </w:rPr>
              <w:t xml:space="preserve">296-53-90</w:t>
            </w:r>
            <w:r/>
          </w:p>
          <w:p>
            <w:pPr>
              <w:pStyle w:val="756"/>
              <w:ind w:firstLine="0"/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 xml:space="preserve">k</w:t>
            </w:r>
            <w:r>
              <w:rPr>
                <w:sz w:val="24"/>
                <w:szCs w:val="24"/>
              </w:rPr>
              <w:t xml:space="preserve">_</w:t>
            </w:r>
            <w:r>
              <w:rPr>
                <w:sz w:val="24"/>
                <w:szCs w:val="24"/>
                <w:lang w:val="en-US"/>
              </w:rPr>
              <w:t xml:space="preserve">nakaz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/>
          </w:p>
        </w:tc>
      </w:tr>
    </w:tbl>
    <w:p>
      <w:pPr>
        <w:pStyle w:val="756"/>
        <w:ind w:firstLine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/>
    </w:p>
    <w:tbl>
      <w:tblPr>
        <w:tblStyle w:val="760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spacing w:line="226" w:lineRule="auto"/>
              <w:tabs>
                <w:tab w:val="left" w:pos="8929" w:leader="none"/>
              </w:tabs>
              <w:rPr>
                <w:rFonts w:eastAsia="Calibri"/>
                <w:bCs w:val="0"/>
                <w:lang w:eastAsia="en-US"/>
              </w:rPr>
            </w:pPr>
            <w:r>
              <w:rPr>
                <w:rFonts w:eastAsia="Calibri"/>
                <w:bCs w:val="0"/>
                <w:lang w:eastAsia="en-US"/>
              </w:rPr>
              <w:t xml:space="preserve">18 октября 2023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right"/>
              <w:spacing w:line="226" w:lineRule="auto"/>
              <w:tabs>
                <w:tab w:val="left" w:pos="8929" w:leader="none"/>
              </w:tabs>
              <w:rPr>
                <w:rFonts w:eastAsia="Calibri"/>
                <w:bCs w:val="0"/>
                <w:lang w:eastAsia="en-US"/>
              </w:rPr>
            </w:pPr>
            <w:r>
              <w:rPr>
                <w:rFonts w:eastAsia="Calibri"/>
                <w:bCs w:val="0"/>
                <w:lang w:eastAsia="en-US"/>
              </w:rPr>
              <w:t xml:space="preserve">10-00, зал 11 этаж</w:t>
            </w:r>
            <w:r/>
          </w:p>
        </w:tc>
      </w:tr>
    </w:tbl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/>
    </w:p>
    <w:p>
      <w:pPr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ПРОТОКОЛ № 4</w:t>
      </w:r>
      <w:r/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заседания комиссии </w:t>
      </w:r>
      <w:r/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/>
    </w:p>
    <w:tbl>
      <w:tblPr>
        <w:tblW w:w="10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  <w:gridCol w:w="5068"/>
        <w:gridCol w:w="35"/>
      </w:tblGrid>
      <w:tr>
        <w:trPr/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Присутствовали:</w:t>
            </w:r>
            <w:r/>
          </w:p>
        </w:tc>
        <w:tc>
          <w:tcPr>
            <w:gridSpan w:val="2"/>
            <w:tcW w:w="5103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ind w:right="284"/>
            </w:pPr>
            <w:r/>
            <w:r/>
          </w:p>
        </w:tc>
        <w:tc>
          <w:tcPr>
            <w:gridSpan w:val="2"/>
            <w:tcW w:w="5103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Председатель комиссии:</w:t>
            </w:r>
            <w:r/>
          </w:p>
        </w:tc>
        <w:tc>
          <w:tcPr>
            <w:gridSpan w:val="2"/>
            <w:tcW w:w="5103" w:type="dxa"/>
            <w:vAlign w:val="bottom"/>
            <w:textDirection w:val="lrTb"/>
            <w:noWrap w:val="false"/>
          </w:tcPr>
          <w:p>
            <w:r>
              <w:t xml:space="preserve">Козловский Дмитрий Анатольевич</w:t>
            </w:r>
            <w:r/>
          </w:p>
        </w:tc>
      </w:tr>
      <w:tr>
        <w:trPr>
          <w:trHeight w:val="299"/>
        </w:trPr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Заместители председателя комиссии:</w:t>
            </w:r>
            <w:r/>
          </w:p>
        </w:tc>
        <w:tc>
          <w:tcPr>
            <w:gridSpan w:val="2"/>
            <w:tcW w:w="5103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Машкарин Николай Владимирович</w:t>
            </w:r>
            <w:r/>
          </w:p>
          <w:p>
            <w:r>
              <w:rPr>
                <w:highlight w:val="none"/>
              </w:rPr>
              <w:t xml:space="preserve">Пак Андрей Станиславович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Члены комиссии:</w:t>
            </w:r>
            <w:r/>
          </w:p>
        </w:tc>
        <w:tc>
          <w:tcPr>
            <w:gridSpan w:val="2"/>
            <w:tcW w:w="5103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Макаров Дмитрий Александрович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Подгорный Евгений Анатольевич</w:t>
            </w:r>
            <w:r>
              <w:rPr>
                <w:highlight w:val="none"/>
              </w:rPr>
            </w:r>
            <w:r/>
          </w:p>
          <w:p>
            <w:r>
              <w:t xml:space="preserve">Титков Сергей Николаевич</w:t>
            </w:r>
            <w:r/>
          </w:p>
          <w:p>
            <w:r>
              <w:t xml:space="preserve">Франчук Дмитрий Вадимович</w:t>
            </w:r>
            <w:r/>
          </w:p>
          <w:p>
            <w:r>
              <w:t xml:space="preserve">Шаблинский Евгений Сергеевич</w:t>
            </w:r>
            <w:r/>
          </w:p>
          <w:p>
            <w:r>
              <w:rPr>
                <w:highlight w:val="none"/>
              </w:rPr>
              <w:t xml:space="preserve">Яковлев Роман Борисович</w:t>
            </w:r>
            <w:r/>
          </w:p>
          <w:p>
            <w:r/>
            <w:r/>
          </w:p>
        </w:tc>
      </w:tr>
      <w:tr>
        <w:trPr>
          <w:gridAfter w:val="1"/>
        </w:trPr>
        <w:tc>
          <w:tcPr>
            <w:tcW w:w="5387" w:type="dxa"/>
            <w:textDirection w:val="lrTb"/>
            <w:noWrap w:val="false"/>
          </w:tcPr>
          <w:p>
            <w:pPr>
              <w:ind w:firstLine="709"/>
            </w:pPr>
            <w:r>
              <w:t xml:space="preserve">Отсутствовали:</w:t>
            </w:r>
            <w:r/>
          </w:p>
        </w:tc>
        <w:tc>
          <w:tcPr>
            <w:tcW w:w="50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Бадьин Валерий Георгиевич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Жуков Анатолий Васильевич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Кушнир Виктор Васильевич</w:t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Новоселов Виталий Валерьевич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t xml:space="preserve">Поляков Илья Леонидович</w:t>
            </w:r>
            <w:r/>
          </w:p>
          <w:p>
            <w:r>
              <w:t xml:space="preserve">Похил Юрий Николаевич</w:t>
            </w:r>
            <w:r/>
          </w:p>
          <w:p>
            <w:pPr>
              <w:rPr>
                <w:highlight w:val="none"/>
              </w:rPr>
            </w:pPr>
            <w:r>
              <w:t xml:space="preserve">Сидоренко Иван Леонидович</w:t>
            </w:r>
            <w:r>
              <w:rPr>
                <w:highlight w:val="none"/>
              </w:rPr>
            </w:r>
            <w:r/>
          </w:p>
          <w:p>
            <w:r/>
            <w:r/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ind w:firstLine="709"/>
              <w:tabs>
                <w:tab w:val="left" w:pos="4536" w:leader="none"/>
                <w:tab w:val="left" w:pos="4678" w:leader="none"/>
              </w:tabs>
            </w:pPr>
            <w:r>
              <w:t xml:space="preserve">Референт:</w:t>
            </w:r>
            <w:r/>
          </w:p>
        </w:tc>
        <w:tc>
          <w:tcPr>
            <w:gridSpan w:val="2"/>
            <w:tcW w:w="5103" w:type="dxa"/>
            <w:textDirection w:val="lrTb"/>
            <w:noWrap w:val="false"/>
          </w:tcPr>
          <w:p>
            <w:pPr>
              <w:ind w:left="0" w:right="-74" w:firstLine="0"/>
            </w:pPr>
            <w:r>
              <w:t xml:space="preserve">Кротова Надежда Михайловна</w:t>
            </w:r>
            <w:r/>
          </w:p>
          <w:p>
            <w:r/>
            <w:r/>
          </w:p>
        </w:tc>
      </w:tr>
    </w:tbl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/>
    </w:p>
    <w:p>
      <w:pPr>
        <w:contextualSpacing/>
        <w:ind w:firstLine="709"/>
        <w:jc w:val="both"/>
        <w:widowControl w:val="off"/>
        <w:rPr>
          <w:highlight w:val="none"/>
        </w:rPr>
      </w:pPr>
      <w:r>
        <w:t xml:space="preserve">Приглашенные:</w:t>
      </w:r>
      <w:r/>
    </w:p>
    <w:p>
      <w:pPr>
        <w:ind w:left="0" w:right="0" w:firstLine="709"/>
        <w:jc w:val="both"/>
        <w:rPr>
          <w:highlight w:val="none"/>
        </w:rPr>
      </w:pPr>
      <w:r>
        <w:t xml:space="preserve">Варда</w:t>
      </w:r>
      <w:r>
        <w:t xml:space="preserve"> Татьяна Александровна </w:t>
      </w:r>
      <w:r>
        <w:t xml:space="preserve">–</w:t>
      </w:r>
      <w:r>
        <w:t xml:space="preserve"> начальник департамента по правовым вопросам </w:t>
      </w:r>
      <w:r>
        <w:t xml:space="preserve">аппарата</w:t>
      </w:r>
      <w:r>
        <w:t xml:space="preserve"> Законодательного Собрания Новосибирской области;</w:t>
      </w:r>
      <w:r/>
    </w:p>
    <w:p>
      <w:pPr>
        <w:ind w:left="0" w:right="0" w:firstLine="709"/>
        <w:jc w:val="both"/>
      </w:pPr>
      <w:r>
        <w:rPr>
          <w:highlight w:val="none"/>
        </w:rPr>
      </w:r>
      <w:r>
        <w:rPr>
          <w:highlight w:val="none"/>
        </w:rPr>
        <w:t xml:space="preserve">Берестова Ирина Григорьевна </w:t>
      </w:r>
      <w:r>
        <w:t xml:space="preserve">–</w:t>
      </w:r>
      <w:r>
        <w:rPr>
          <w:highlight w:val="none"/>
        </w:rPr>
        <w:t xml:space="preserve"> консультант департамента по социально-экономическим вопросам </w:t>
      </w:r>
      <w:r>
        <w:t xml:space="preserve">аппарата</w:t>
      </w:r>
      <w:r>
        <w:t xml:space="preserve"> Законодательного Собрания Новосибирской област</w:t>
      </w:r>
      <w:r>
        <w:rPr>
          <w:highlight w:val="none"/>
        </w:rPr>
        <w:t xml:space="preserve">и;</w:t>
      </w:r>
      <w:r>
        <w:rPr>
          <w:highlight w:val="none"/>
        </w:rPr>
      </w:r>
      <w:r/>
    </w:p>
    <w:p>
      <w:pPr>
        <w:contextualSpacing/>
        <w:ind w:firstLine="709"/>
        <w:jc w:val="both"/>
        <w:rPr>
          <w:highlight w:val="none"/>
        </w:rPr>
        <w:pBdr>
          <w:bottom w:val="single" w:color="000000" w:sz="12" w:space="0"/>
        </w:pBdr>
      </w:pPr>
      <w:r>
        <w:t xml:space="preserve">Буянкина Юлия Алексеевна </w:t>
      </w:r>
      <w:r>
        <w:t xml:space="preserve">–</w:t>
      </w:r>
      <w:r>
        <w:t xml:space="preserve"> заместитель начальника </w:t>
      </w:r>
      <w:r>
        <w:t xml:space="preserve">департамента по правовым вопросам </w:t>
      </w:r>
      <w:r>
        <w:t xml:space="preserve">аппарата</w:t>
      </w:r>
      <w:r>
        <w:t xml:space="preserve"> Законодательного Собрания Новосибирской области;</w:t>
      </w:r>
      <w:r/>
    </w:p>
    <w:p>
      <w:pPr>
        <w:contextualSpacing/>
        <w:ind w:firstLine="709"/>
        <w:jc w:val="both"/>
        <w:rPr>
          <w:highlight w:val="none"/>
        </w:rPr>
        <w:pBdr>
          <w:bottom w:val="single" w:color="000000" w:sz="12" w:space="0"/>
        </w:pBdr>
      </w:pPr>
      <w:r>
        <w:rPr>
          <w:highlight w:val="none"/>
        </w:rPr>
        <w:t xml:space="preserve">Маркитанова Елена Сергеевна </w:t>
      </w:r>
      <w:r>
        <w:t xml:space="preserve">–</w:t>
      </w:r>
      <w:r>
        <w:rPr>
          <w:highlight w:val="none"/>
        </w:rPr>
        <w:t xml:space="preserve"> советник </w:t>
      </w:r>
      <w:r>
        <w:t xml:space="preserve">департамента по правовым вопросам </w:t>
      </w:r>
      <w:r>
        <w:t xml:space="preserve">аппарата</w:t>
      </w:r>
      <w:r>
        <w:t xml:space="preserve"> Законодательного Собрания Новосибирской области;</w:t>
      </w:r>
      <w:r>
        <w:rPr>
          <w:highlight w:val="none"/>
        </w:rPr>
      </w:r>
      <w:r/>
    </w:p>
    <w:p>
      <w:pPr>
        <w:contextualSpacing/>
        <w:ind w:firstLine="709"/>
        <w:jc w:val="both"/>
        <w:rPr>
          <w:highlight w:val="none"/>
        </w:rPr>
        <w:pBdr>
          <w:bottom w:val="single" w:color="000000" w:sz="12" w:space="0"/>
        </w:pBdr>
      </w:pPr>
      <w:r>
        <w:rPr>
          <w:highlight w:val="none"/>
        </w:rPr>
        <w:t xml:space="preserve">Умербаев Игорь Равильевич </w:t>
      </w:r>
      <w:r>
        <w:t xml:space="preserve">–</w:t>
      </w:r>
      <w:r>
        <w:rPr>
          <w:highlight w:val="none"/>
        </w:rPr>
        <w:t xml:space="preserve"> председатель комитета Законодательного Собрания Новосибирской области по </w:t>
      </w:r>
      <w:r>
        <w:rPr>
          <w:highlight w:val="none"/>
        </w:rPr>
        <w:t xml:space="preserve"> государственной политике, законодательству и местному самоуправлению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</w:pPr>
      <w:r/>
      <w:r/>
    </w:p>
    <w:p>
      <w:pPr>
        <w:ind w:firstLine="709"/>
        <w:jc w:val="both"/>
        <w:rPr>
          <w:b/>
        </w:rPr>
      </w:pPr>
      <w:r>
        <w:rPr>
          <w:b/>
        </w:rPr>
        <w:t xml:space="preserve">1. Утверждение повестки заседания комиссии.</w:t>
      </w:r>
      <w:r/>
    </w:p>
    <w:p>
      <w:pPr>
        <w:ind w:firstLine="709"/>
        <w:jc w:val="both"/>
      </w:pPr>
      <w:r>
        <w:t xml:space="preserve">Доклад: Козловский Дмитрий Анатольевич – </w:t>
      </w:r>
      <w:r>
        <w:t xml:space="preserve">председатель комиссии Законодательного Собрания Новосибирской области по наказам избирателей.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  <w:t xml:space="preserve">Повестку заседания комиссии утвердить.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/>
    </w:p>
    <w:p>
      <w:pPr>
        <w:ind w:firstLine="709"/>
        <w:jc w:val="both"/>
      </w:pPr>
      <w:r>
        <w:rPr>
          <w:rFonts w:eastAsia="Calibri"/>
          <w:bCs w:val="0"/>
          <w:lang w:eastAsia="en-US"/>
        </w:rPr>
        <w:t xml:space="preserve">«За» – единогласно.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ind w:firstLine="709"/>
        <w:jc w:val="both"/>
      </w:pPr>
      <w:r>
        <w:rPr>
          <w:b/>
        </w:rPr>
        <w:t xml:space="preserve">2. </w:t>
      </w:r>
      <w:r>
        <w:rPr>
          <w:b/>
          <w:szCs w:val="28"/>
          <w:highlight w:val="none"/>
        </w:rPr>
        <w:t xml:space="preserve">О перечне объектов по ремонту дорог индивидуальной жилой застройки расположенных на территории города Новосибирска на 2023 год </w:t>
        <w:br/>
        <w:t xml:space="preserve">за счет средств областного бюджета Новосибирской области</w:t>
      </w:r>
      <w:r>
        <w:rPr>
          <w:b/>
          <w:szCs w:val="28"/>
          <w:highlight w:val="none"/>
        </w:rPr>
        <w:t xml:space="preserve">.</w:t>
      </w:r>
      <w:r>
        <w:rPr>
          <w:b/>
          <w:lang w:eastAsia="en-US"/>
        </w:rPr>
      </w:r>
      <w:r/>
    </w:p>
    <w:p>
      <w:pPr>
        <w:ind w:firstLine="709"/>
        <w:jc w:val="both"/>
      </w:pPr>
      <w:r>
        <w:t xml:space="preserve">Доклад: Козловский Дмитрий Анатольевич – </w:t>
      </w:r>
      <w:r>
        <w:t xml:space="preserve">председатель комиссии Законодательного Собрания Новосибирской области по наказам избирателей.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/>
    </w:p>
    <w:p>
      <w:pPr>
        <w:pStyle w:val="722"/>
        <w:ind w:firstLine="708"/>
        <w:jc w:val="both"/>
        <w:spacing w:after="0" w:afterAutospacing="0"/>
        <w:rPr>
          <w:highlight w:val="none"/>
        </w:rPr>
      </w:pPr>
      <w:r>
        <w:rPr>
          <w:rFonts w:eastAsia="Calibri"/>
          <w:bCs w:val="0"/>
          <w:lang w:eastAsia="en-US"/>
        </w:rPr>
        <w:t xml:space="preserve">Принять к сведению информацию Козловского Дмитрия Анатольевича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eastAsia="Calibri"/>
          <w:bCs w:val="0"/>
          <w:lang w:eastAsia="en-US"/>
        </w:rPr>
        <w:t xml:space="preserve"> председателя комиссии </w:t>
      </w:r>
      <w:r>
        <w:rPr>
          <w:rFonts w:eastAsia="Calibri"/>
          <w:bCs w:val="0"/>
          <w:lang w:eastAsia="en-US"/>
        </w:rPr>
        <w:t xml:space="preserve">Законодательного Собрания Новосибирской области</w:t>
      </w:r>
      <w:r>
        <w:rPr>
          <w:rFonts w:eastAsia="Calibri"/>
          <w:bCs w:val="0"/>
          <w:lang w:eastAsia="en-US"/>
        </w:rPr>
        <w:t xml:space="preserve"> </w:t>
        <w:br/>
        <w:t xml:space="preserve">по наказам избирателей  по вопросу </w:t>
      </w:r>
      <w:r>
        <w:rPr>
          <w:rFonts w:eastAsia="Calibri"/>
          <w:bCs w:val="0"/>
          <w:lang w:eastAsia="en-US"/>
        </w:rPr>
        <w:t xml:space="preserve">«</w:t>
      </w:r>
      <w:r>
        <w:t xml:space="preserve">О перечне объектов по ремонту дорог индивидуальной жилой застройки расположенных на территории города Новосибирска на 2023 год за счет средств областного бюджета Новосибирской области</w:t>
      </w:r>
      <w:r>
        <w:rPr>
          <w:rFonts w:eastAsia="Calibri"/>
          <w:bCs w:val="0"/>
          <w:lang w:eastAsia="en-US"/>
        </w:rPr>
        <w:t xml:space="preserve">»</w:t>
      </w:r>
      <w:r>
        <w:rPr>
          <w:rFonts w:eastAsia="Calibri"/>
          <w:bCs w:val="0"/>
          <w:lang w:eastAsia="en-US"/>
        </w:rPr>
        <w:t xml:space="preserve">.</w:t>
      </w:r>
      <w:r/>
    </w:p>
    <w:p>
      <w:pPr>
        <w:ind w:firstLine="709"/>
        <w:jc w:val="both"/>
        <w:spacing w:after="0" w:afterAutospacing="0"/>
        <w:rPr>
          <w:rFonts w:eastAsia="Calibri"/>
          <w:b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/>
    </w:p>
    <w:p>
      <w:pPr>
        <w:ind w:firstLine="709"/>
        <w:jc w:val="both"/>
        <w:spacing w:after="0" w:afterAutospacing="0"/>
        <w:rPr>
          <w:rFonts w:eastAsia="Calibri"/>
          <w:highlight w:val="none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  <w:t xml:space="preserve">«За» – единогласно.</w:t>
      </w:r>
      <w:r>
        <w:rPr>
          <w:rFonts w:eastAsia="Calibri"/>
          <w:bCs w:val="0"/>
          <w:lang w:eastAsia="en-US"/>
        </w:rPr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pStyle w:val="722"/>
        <w:ind w:firstLine="709"/>
        <w:jc w:val="both"/>
        <w:shd w:val="clear" w:color="auto" w:fill="ffffff"/>
        <w:rPr>
          <w:bCs/>
        </w:rPr>
      </w:pPr>
      <w:r>
        <w:rPr>
          <w:rFonts w:eastAsia="Calibri"/>
          <w:b/>
          <w:bCs/>
          <w:highlight w:val="none"/>
          <w:lang w:eastAsia="en-US"/>
        </w:rPr>
        <w:t xml:space="preserve">3.</w:t>
      </w:r>
      <w:r>
        <w:rPr>
          <w:rFonts w:eastAsia="Calibri"/>
          <w:bCs w:val="0"/>
          <w:highlight w:val="none"/>
          <w:lang w:eastAsia="en-US"/>
        </w:rPr>
        <w:t xml:space="preserve"> </w:t>
      </w:r>
      <w:r>
        <w:rPr>
          <w:b/>
        </w:rPr>
        <w:t xml:space="preserve">О согласовании</w:t>
      </w:r>
      <w:r>
        <w:rPr>
          <w:b/>
        </w:rPr>
        <w:t xml:space="preserve"> адресного перечня объектов по наказам </w:t>
      </w:r>
      <w:r>
        <w:rPr>
          <w:b/>
        </w:rPr>
        <w:br/>
      </w:r>
      <w:r>
        <w:rPr>
          <w:b/>
        </w:rPr>
        <w:t xml:space="preserve">избирателей депутатам Законодательного Собрания Новосибирской области </w:t>
      </w:r>
      <w:r>
        <w:rPr>
          <w:b/>
        </w:rPr>
        <w:br/>
      </w:r>
      <w:r>
        <w:rPr>
          <w:b/>
        </w:rPr>
        <w:t xml:space="preserve">по благоустро</w:t>
      </w:r>
      <w:r>
        <w:rPr>
          <w:b/>
        </w:rPr>
        <w:t xml:space="preserve">йству дворовых территорий в 2023</w:t>
      </w:r>
      <w:r>
        <w:rPr>
          <w:b/>
        </w:rPr>
        <w:t xml:space="preserve"> году за счет</w:t>
      </w:r>
      <w:r>
        <w:rPr>
          <w:b/>
        </w:rPr>
        <w:t xml:space="preserve"> средств областного</w:t>
      </w:r>
      <w:r>
        <w:rPr>
          <w:b/>
        </w:rPr>
        <w:t xml:space="preserve"> бюджета Новосибирской области</w:t>
      </w:r>
      <w:r>
        <w:rPr>
          <w:rFonts w:eastAsia="Calibri"/>
          <w:b/>
          <w:bCs w:val="0"/>
          <w:highlight w:val="none"/>
          <w:lang w:eastAsia="en-US"/>
        </w:rPr>
        <w:t xml:space="preserve">.</w:t>
      </w:r>
      <w:r>
        <w:rPr>
          <w:b/>
          <w:bCs/>
        </w:rPr>
      </w:r>
      <w:r/>
    </w:p>
    <w:p>
      <w:pPr>
        <w:pStyle w:val="918"/>
        <w:spacing w:after="0" w:afterAutospacing="0"/>
        <w:rPr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highlight w:val="none"/>
        </w:rPr>
      </w:r>
      <w:r/>
    </w:p>
    <w:p>
      <w:pPr>
        <w:pStyle w:val="918"/>
        <w:spacing w:after="0" w:afterAutospacing="0"/>
        <w:rPr>
          <w:highlight w:val="none"/>
        </w:rPr>
      </w:pPr>
      <w:r>
        <w:rPr>
          <w:highlight w:val="none"/>
        </w:rPr>
      </w:r>
      <w:r>
        <w:rPr>
          <w:rFonts w:eastAsia="Calibri"/>
          <w:b/>
          <w:bCs w:val="0"/>
          <w:lang w:eastAsia="en-US"/>
        </w:rPr>
        <w:t xml:space="preserve">ВЫСТУПЛЕНИЯ:</w:t>
      </w:r>
      <w:r>
        <w:rPr>
          <w:highlight w:val="none"/>
        </w:rPr>
        <w:t xml:space="preserve"> Титков С.Н., Макаров Д.А.</w:t>
      </w:r>
      <w:r>
        <w:rPr>
          <w:highlight w:val="none"/>
        </w:rPr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lang w:eastAsia="en-US"/>
        </w:rPr>
      </w:r>
      <w:r/>
    </w:p>
    <w:p>
      <w:pPr>
        <w:pStyle w:val="722"/>
        <w:ind w:firstLine="709"/>
        <w:jc w:val="both"/>
      </w:pPr>
      <w:r>
        <w:rPr>
          <w:rFonts w:eastAsia="Calibri"/>
          <w:bCs w:val="0"/>
          <w:lang w:eastAsia="en-US"/>
        </w:rPr>
        <w:t xml:space="preserve">1</w:t>
      </w:r>
      <w:r>
        <w:rPr>
          <w:rFonts w:eastAsia="Calibri"/>
          <w:bCs w:val="0"/>
          <w:lang w:eastAsia="en-US"/>
        </w:rPr>
        <w:t xml:space="preserve">. Принять к сведению информацию Козловского Дмитрия Анатольевича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eastAsia="Calibri"/>
          <w:bCs w:val="0"/>
          <w:lang w:eastAsia="en-US"/>
        </w:rPr>
        <w:t xml:space="preserve"> председателя комиссии </w:t>
      </w:r>
      <w:r>
        <w:rPr>
          <w:rFonts w:eastAsia="Calibri"/>
          <w:bCs w:val="0"/>
          <w:lang w:eastAsia="en-US"/>
        </w:rPr>
        <w:t xml:space="preserve">Законодательного Собрания Новосибирской области</w:t>
      </w:r>
      <w:r>
        <w:rPr>
          <w:rFonts w:eastAsia="Calibri"/>
          <w:bCs w:val="0"/>
          <w:lang w:eastAsia="en-US"/>
        </w:rPr>
        <w:t xml:space="preserve"> по наказам избирателей  по вопросу </w:t>
      </w:r>
      <w:r>
        <w:rPr>
          <w:rFonts w:eastAsia="Calibri"/>
          <w:bCs w:val="0"/>
          <w:lang w:eastAsia="en-US"/>
        </w:rPr>
        <w:t xml:space="preserve">«</w:t>
      </w:r>
      <w:r>
        <w:rPr>
          <w:rFonts w:eastAsia="Calibri"/>
          <w:bCs w:val="0"/>
          <w:lang w:eastAsia="en-US"/>
        </w:rPr>
        <w:t xml:space="preserve">О согласовании адресного перечня объектов по наказам избирателей депутатам Законодательного Собрания Новосибирской области по благоустройству дворовых территорий в 2023 году за счет средств областного бюджета Новосибирской области</w:t>
      </w:r>
      <w:r>
        <w:rPr>
          <w:rFonts w:eastAsia="Calibri"/>
          <w:bCs w:val="0"/>
          <w:lang w:eastAsia="en-US"/>
        </w:rPr>
        <w:t xml:space="preserve">»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/>
    </w:p>
    <w:p>
      <w:pPr>
        <w:pStyle w:val="722"/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Cs w:val="0"/>
          <w:lang w:eastAsia="en-US"/>
        </w:rPr>
        <w:t xml:space="preserve">2. </w:t>
      </w:r>
      <w:r>
        <w:rPr>
          <w:rFonts w:eastAsia="Calibri"/>
          <w:bCs w:val="0"/>
          <w:lang w:eastAsia="en-US"/>
        </w:rPr>
        <w:t xml:space="preserve">Согласовать адресный перечень </w:t>
      </w:r>
      <w:r>
        <w:rPr>
          <w:rFonts w:eastAsia="Calibri"/>
          <w:bCs w:val="0"/>
          <w:lang w:eastAsia="en-US"/>
        </w:rPr>
        <w:t xml:space="preserve">объектов по наказам </w:t>
      </w:r>
      <w:r>
        <w:rPr>
          <w:rFonts w:eastAsia="Calibri"/>
          <w:bCs w:val="0"/>
          <w:lang w:eastAsia="en-US"/>
        </w:rPr>
        <w:t xml:space="preserve"> избирателей депутатам Законодательного Собрания Новосибирской области </w:t>
      </w:r>
      <w:r>
        <w:rPr>
          <w:rFonts w:eastAsia="Calibri"/>
          <w:bCs w:val="0"/>
          <w:lang w:eastAsia="en-US"/>
        </w:rPr>
        <w:t xml:space="preserve">по благоустройству дворовых территорий в 202</w:t>
      </w:r>
      <w:r>
        <w:rPr>
          <w:rFonts w:eastAsia="Calibri"/>
          <w:bCs w:val="0"/>
          <w:lang w:eastAsia="en-US"/>
        </w:rPr>
        <w:t xml:space="preserve">3 году за счет средств областного бюджета Новосибирской области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/>
    </w:p>
    <w:p>
      <w:pPr>
        <w:ind w:firstLine="709"/>
        <w:jc w:val="both"/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lang w:eastAsia="en-US"/>
        </w:rPr>
      </w:r>
      <w:r/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  <w:t xml:space="preserve">«За» – единогласно.</w:t>
      </w:r>
      <w:r>
        <w:rPr>
          <w:rFonts w:eastAsia="Calibri"/>
          <w:highlight w:val="none"/>
          <w:lang w:eastAsia="en-US"/>
        </w:rPr>
      </w:r>
      <w:r/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  <w:r/>
    </w:p>
    <w:p>
      <w:pPr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/>
          <w:highlight w:val="none"/>
          <w:lang w:eastAsia="en-US"/>
        </w:rPr>
        <w:t xml:space="preserve">4. </w:t>
      </w:r>
      <w:r>
        <w:rPr>
          <w:rFonts w:eastAsia="Calibri"/>
          <w:b/>
          <w:bCs w:val="0"/>
          <w:lang w:eastAsia="en-US"/>
        </w:rPr>
        <w:t xml:space="preserve">О предложениях в план работы комиссии на 202</w:t>
      </w:r>
      <w:r>
        <w:rPr>
          <w:rFonts w:eastAsia="Calibri"/>
          <w:b/>
          <w:bCs w:val="0"/>
          <w:lang w:eastAsia="en-US"/>
        </w:rPr>
        <w:t xml:space="preserve">4 год, план работы Законодательного Собрания Новосибирской области на 202</w:t>
      </w:r>
      <w:r>
        <w:rPr>
          <w:rFonts w:eastAsia="Calibri"/>
          <w:b/>
          <w:bCs w:val="0"/>
          <w:lang w:eastAsia="en-US"/>
        </w:rPr>
        <w:t xml:space="preserve">4 год.</w:t>
      </w:r>
      <w:r>
        <w:rPr>
          <w:rFonts w:eastAsia="Calibri"/>
          <w:b/>
          <w:bCs/>
          <w:highlight w:val="none"/>
          <w:lang w:eastAsia="en-US"/>
        </w:rPr>
        <w:t xml:space="preserve">  </w:t>
      </w:r>
      <w:r>
        <w:rPr>
          <w:rFonts w:eastAsia="Calibri"/>
          <w:highlight w:val="none"/>
          <w:lang w:eastAsia="en-US"/>
        </w:rPr>
      </w:r>
      <w:r/>
    </w:p>
    <w:p>
      <w:pPr>
        <w:pStyle w:val="918"/>
        <w:spacing w:after="0" w:afterAutospacing="0"/>
        <w:rPr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highlight w:val="none"/>
        </w:rPr>
      </w:r>
      <w:r/>
    </w:p>
    <w:p>
      <w:pPr>
        <w:pStyle w:val="918"/>
        <w:spacing w:after="0" w:afterAutospacing="0"/>
        <w:rPr>
          <w:highlight w:val="none"/>
        </w:rPr>
      </w:pPr>
      <w:r>
        <w:rPr>
          <w:highlight w:val="none"/>
        </w:rPr>
      </w:r>
      <w:r>
        <w:rPr>
          <w:rFonts w:eastAsia="Calibri"/>
          <w:b/>
          <w:bCs w:val="0"/>
          <w:lang w:eastAsia="en-US"/>
        </w:rPr>
        <w:t xml:space="preserve">ВЫСТУПЛЕНИЯ:</w:t>
      </w:r>
      <w:r>
        <w:rPr>
          <w:highlight w:val="none"/>
        </w:rPr>
        <w:t xml:space="preserve"> Титков С.Н.</w:t>
      </w:r>
      <w:r>
        <w:rPr>
          <w:highlight w:val="none"/>
        </w:rPr>
      </w:r>
      <w:r/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lang w:eastAsia="en-US"/>
        </w:rPr>
      </w:r>
      <w:r/>
    </w:p>
    <w:p>
      <w:pPr>
        <w:pStyle w:val="722"/>
        <w:ind w:firstLine="567"/>
        <w:jc w:val="both"/>
        <w:rPr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  Утвердить прилагаемый план работы комиссии Законодательного Собрания Новосибирской области </w:t>
      </w:r>
      <w:r>
        <w:rPr>
          <w:rFonts w:eastAsia="Calibri"/>
          <w:sz w:val="28"/>
          <w:szCs w:val="28"/>
          <w:lang w:eastAsia="en-US"/>
        </w:rPr>
        <w:t xml:space="preserve">по наказам избирателей</w:t>
      </w:r>
      <w:r>
        <w:rPr>
          <w:rFonts w:eastAsia="Calibri"/>
          <w:sz w:val="28"/>
          <w:szCs w:val="28"/>
          <w:lang w:eastAsia="en-US"/>
        </w:rPr>
        <w:t xml:space="preserve"> на </w:t>
      </w:r>
      <w:r>
        <w:rPr>
          <w:rFonts w:eastAsia="Calibri"/>
          <w:sz w:val="28"/>
          <w:szCs w:val="28"/>
          <w:lang w:eastAsia="en-US"/>
        </w:rPr>
        <w:t xml:space="preserve">2024</w:t>
      </w:r>
      <w:r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.</w:t>
      </w:r>
      <w:r/>
    </w:p>
    <w:p>
      <w:pPr>
        <w:ind w:firstLine="709"/>
        <w:jc w:val="both"/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lang w:eastAsia="en-US"/>
        </w:rPr>
      </w:r>
      <w:r/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  <w:t xml:space="preserve">«За» – единогласно.</w:t>
      </w:r>
      <w:r>
        <w:rPr>
          <w:rFonts w:eastAsia="Calibri"/>
          <w:highlight w:val="none"/>
          <w:lang w:eastAsia="en-US"/>
        </w:rPr>
      </w:r>
      <w:r/>
    </w:p>
    <w:p>
      <w:pPr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  <w:r/>
    </w:p>
    <w:p>
      <w:pPr>
        <w:pStyle w:val="918"/>
        <w:ind w:firstLine="708"/>
        <w:spacing w:after="0" w:afterAutospacing="0"/>
      </w:pPr>
      <w:r>
        <w:rPr>
          <w:rFonts w:eastAsia="Calibri"/>
          <w:b/>
          <w:bCs/>
          <w:highlight w:val="none"/>
          <w:lang w:eastAsia="en-US"/>
        </w:rPr>
        <w:t xml:space="preserve">5. </w:t>
      </w:r>
      <w:r>
        <w:rPr>
          <w:b/>
          <w:bCs w:val="0"/>
        </w:rPr>
        <w:t xml:space="preserve">О награждении наградами Законодательного Собрания Новосибирской области</w:t>
      </w:r>
      <w:r>
        <w:rPr>
          <w:b/>
        </w:rPr>
        <w:t xml:space="preserve">.</w:t>
      </w:r>
      <w:r/>
    </w:p>
    <w:p>
      <w:pPr>
        <w:pStyle w:val="918"/>
        <w:spacing w:after="0" w:afterAutospacing="0"/>
        <w:rPr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highlight w:val="none"/>
        </w:rPr>
      </w:r>
      <w:r/>
    </w:p>
    <w:p>
      <w:pPr>
        <w:pStyle w:val="722"/>
        <w:ind w:firstLine="709"/>
        <w:jc w:val="both"/>
      </w:pPr>
      <w:r>
        <w:t xml:space="preserve">Ходатайствовать о награждении</w:t>
      </w:r>
      <w:r>
        <w:t xml:space="preserve">:</w:t>
      </w:r>
      <w:r/>
    </w:p>
    <w:p>
      <w:pPr>
        <w:pStyle w:val="919"/>
        <w:ind w:right="284" w:firstLine="709"/>
        <w:jc w:val="both"/>
        <w:tabs>
          <w:tab w:val="left" w:pos="9781" w:leader="none"/>
          <w:tab w:val="left" w:pos="9923" w:leader="none"/>
        </w:tabs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Почетным знаком Законодательного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Собрания Новосибирской области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eastAsia="Roboto" w:cs="Times New Roman"/>
          <w:b w:val="0"/>
          <w:bCs w:val="0"/>
          <w:color w:val="000000"/>
          <w:sz w:val="28"/>
          <w:szCs w:val="28"/>
          <w:highlight w:val="white"/>
        </w:rPr>
        <w:t xml:space="preserve">за активное сотрудничество с Законодательным Собранием Новосибирской области в сфере совершенствования законодательства Новосибирской области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многолетний добросовестный труд, высокий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профессионализм  и  большой  личный  вклад  в   социально-экономическое  развитие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Новосибирской области: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pStyle w:val="919"/>
        <w:ind w:right="284" w:firstLine="567"/>
        <w:jc w:val="both"/>
        <w:tabs>
          <w:tab w:val="left" w:pos="9781" w:leader="none"/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Архипова Дениса Николаевича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министра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и </w:t>
      </w:r>
      <w:r>
        <w:rPr>
          <w:rFonts w:ascii="Times New Roman" w:hAnsi="Times New Roman" w:cs="Times New Roman"/>
          <w:sz w:val="28"/>
          <w:szCs w:val="28"/>
        </w:rPr>
        <w:t xml:space="preserve">энергетики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9"/>
        <w:ind w:right="284" w:firstLine="567"/>
        <w:jc w:val="both"/>
        <w:tabs>
          <w:tab w:val="left" w:pos="9781" w:leader="none"/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Решетникова Льва Николаевича – </w:t>
      </w:r>
      <w:r>
        <w:rPr>
          <w:rFonts w:ascii="Times New Roman" w:hAnsi="Times New Roman" w:cs="Times New Roman"/>
          <w:sz w:val="28"/>
          <w:szCs w:val="28"/>
        </w:rPr>
        <w:t xml:space="preserve">министра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экономического развития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9"/>
        <w:ind w:right="284" w:firstLine="567"/>
        <w:jc w:val="both"/>
        <w:tabs>
          <w:tab w:val="left" w:pos="9781" w:leader="none"/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Савостьянова Юрия Ивановича 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министра образования Новосибирской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19"/>
        <w:ind w:right="284" w:firstLine="567"/>
        <w:jc w:val="both"/>
        <w:tabs>
          <w:tab w:val="left" w:pos="9781" w:leader="none"/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Хальзова Константина Васильевича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исполняющего обязанности министра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здравоохранения Новосибирской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19"/>
        <w:ind w:right="284" w:firstLine="567"/>
        <w:jc w:val="both"/>
        <w:tabs>
          <w:tab w:val="left" w:pos="9781" w:leader="none"/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Почетным знаком Законодательного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Собрания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за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многолетний добросовестный труд, высокий профессионализм  и  большой  личный  вклад  в   социально-экономическое  развитие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Сухоплюева Дмитрия Валерьевича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руководителя Управления Федеральной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антимонопольной службы по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19"/>
        <w:ind w:right="284" w:firstLine="567"/>
        <w:jc w:val="both"/>
        <w:tabs>
          <w:tab w:val="left" w:pos="9781" w:leader="none"/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Почетной грамотой Законодательного Собрания Новосибирской области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 многолетний добросовестный труд и высокие достижения в профессиональной деятельности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19"/>
        <w:ind w:right="284" w:firstLine="567"/>
        <w:jc w:val="both"/>
        <w:tabs>
          <w:tab w:val="left" w:pos="9781" w:leader="none"/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Беспрозванных Галину Витальевну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консультанта отдела отраслевого планирования,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программ развития социальной сферы и инфраструктуры управления анализа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сводного планирования социально-экономического развития министерства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экономического развития Новосибирской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19"/>
        <w:ind w:right="284" w:firstLine="567"/>
        <w:jc w:val="both"/>
        <w:tabs>
          <w:tab w:val="left" w:pos="9781" w:leader="none"/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Волохину Ирину Валерьевну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заместителя руководителя управления- начальника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отдела рекламы Управления Федеральной антимонопольной службы 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Новосибирской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19"/>
        <w:ind w:right="284" w:firstLine="567"/>
        <w:jc w:val="both"/>
        <w:tabs>
          <w:tab w:val="left" w:pos="9781" w:leader="none"/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Кротову Надежду Михайловну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референта в аппарате комиссии Законодательного Собрания Новосибирской области по наказам избирателей.</w:t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919"/>
        <w:ind w:right="284" w:firstLine="567"/>
        <w:jc w:val="both"/>
        <w:tabs>
          <w:tab w:val="left" w:pos="9781" w:leader="none"/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Парыгину Марину Владиславовну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начальника отдела отраслевого планирования,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программ развития социальной сферы и инфраструктуры управления анализа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сводного планирования социально-экономического развития министерства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экономического развития Новосибирской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19"/>
        <w:ind w:right="284" w:firstLine="567"/>
        <w:jc w:val="both"/>
        <w:tabs>
          <w:tab w:val="left" w:pos="9781" w:leader="none"/>
          <w:tab w:val="left" w:pos="9923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Шичкину Марию Владимировну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заместителя начальника управления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благоустройства министерства жилищно-коммунального хозяйства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энергетики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lang w:eastAsia="en-US"/>
        </w:rPr>
      </w:r>
      <w:r/>
    </w:p>
    <w:p>
      <w:pPr>
        <w:pStyle w:val="918"/>
        <w:spacing w:after="0" w:afterAutospacing="0"/>
        <w:rPr>
          <w:b/>
          <w:bCs/>
          <w:highlight w:val="none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  <w:t xml:space="preserve">«За» – единогласно.</w:t>
      </w:r>
      <w:r>
        <w:rPr>
          <w:highlight w:val="none"/>
        </w:rPr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Председатель комиссии                                                                            Д.А. Козловский</w:t>
      </w:r>
      <w:r/>
    </w:p>
    <w:p>
      <w:pPr>
        <w:jc w:val="both"/>
      </w:pPr>
      <w:r/>
      <w:r/>
    </w:p>
    <w:p>
      <w:pPr>
        <w:jc w:val="left"/>
      </w:pPr>
      <w:r/>
      <w:bookmarkStart w:id="1" w:name="_GoBack"/>
      <w:r/>
      <w:bookmarkEnd w:id="1"/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709" w:right="567" w:bottom="1134" w:left="1134" w:header="720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2 Char"/>
    <w:basedOn w:val="732"/>
    <w:link w:val="724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732"/>
    <w:link w:val="725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732"/>
    <w:link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732"/>
    <w:link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14">
    <w:name w:val="Heading 6 Char"/>
    <w:basedOn w:val="732"/>
    <w:link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15">
    <w:name w:val="Heading 7 Char"/>
    <w:basedOn w:val="732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8 Char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17">
    <w:name w:val="Heading 9 Char"/>
    <w:basedOn w:val="732"/>
    <w:link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Quote Char"/>
    <w:link w:val="750"/>
    <w:uiPriority w:val="29"/>
    <w:rPr>
      <w:i/>
    </w:rPr>
  </w:style>
  <w:style w:type="character" w:styleId="719">
    <w:name w:val="Intense Quote Char"/>
    <w:link w:val="752"/>
    <w:uiPriority w:val="30"/>
    <w:rPr>
      <w:i/>
    </w:rPr>
  </w:style>
  <w:style w:type="character" w:styleId="720">
    <w:name w:val="Footnote Text Char"/>
    <w:link w:val="887"/>
    <w:uiPriority w:val="99"/>
    <w:rPr>
      <w:sz w:val="18"/>
    </w:rPr>
  </w:style>
  <w:style w:type="character" w:styleId="721">
    <w:name w:val="Endnote Text Char"/>
    <w:link w:val="890"/>
    <w:uiPriority w:val="99"/>
    <w:rPr>
      <w:sz w:val="20"/>
    </w:rPr>
  </w:style>
  <w:style w:type="paragraph" w:styleId="722" w:default="1">
    <w:name w:val="Normal"/>
    <w:rPr>
      <w:bCs/>
      <w:sz w:val="28"/>
      <w:szCs w:val="28"/>
      <w:lang w:eastAsia="ru-RU"/>
    </w:rPr>
  </w:style>
  <w:style w:type="paragraph" w:styleId="723">
    <w:name w:val="Heading 1"/>
    <w:basedOn w:val="722"/>
    <w:next w:val="722"/>
    <w:link w:val="916"/>
    <w:pPr>
      <w:ind w:firstLine="624"/>
      <w:jc w:val="center"/>
      <w:keepNext/>
      <w:outlineLvl w:val="0"/>
    </w:pPr>
    <w:rPr>
      <w:b/>
      <w:bCs w:val="0"/>
      <w:szCs w:val="20"/>
    </w:rPr>
  </w:style>
  <w:style w:type="paragraph" w:styleId="724">
    <w:name w:val="Heading 2"/>
    <w:basedOn w:val="722"/>
    <w:next w:val="722"/>
    <w:link w:val="7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5">
    <w:name w:val="Heading 3"/>
    <w:basedOn w:val="722"/>
    <w:next w:val="722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6">
    <w:name w:val="Heading 4"/>
    <w:basedOn w:val="722"/>
    <w:next w:val="722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  <w:szCs w:val="26"/>
    </w:rPr>
  </w:style>
  <w:style w:type="paragraph" w:styleId="727">
    <w:name w:val="Heading 5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sz w:val="24"/>
      <w:szCs w:val="24"/>
    </w:rPr>
  </w:style>
  <w:style w:type="paragraph" w:styleId="728">
    <w:name w:val="Heading 6"/>
    <w:basedOn w:val="722"/>
    <w:next w:val="722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  <w:szCs w:val="22"/>
    </w:rPr>
  </w:style>
  <w:style w:type="paragraph" w:styleId="729">
    <w:name w:val="Heading 7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iCs/>
      <w:sz w:val="22"/>
      <w:szCs w:val="22"/>
    </w:rPr>
  </w:style>
  <w:style w:type="paragraph" w:styleId="730">
    <w:name w:val="Heading 8"/>
    <w:basedOn w:val="722"/>
    <w:next w:val="722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Заголовок 2 Знак"/>
    <w:link w:val="724"/>
    <w:uiPriority w:val="9"/>
    <w:rPr>
      <w:rFonts w:ascii="Arial" w:hAnsi="Arial" w:eastAsia="Arial" w:cs="Arial"/>
      <w:sz w:val="34"/>
    </w:rPr>
  </w:style>
  <w:style w:type="character" w:styleId="737" w:customStyle="1">
    <w:name w:val="Заголовок 3 Знак"/>
    <w:link w:val="725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Заголовок 4 Знак"/>
    <w:link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Заголовок 5 Знак"/>
    <w:link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Заголовок 6 Знак"/>
    <w:link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Заголовок 7 Знак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Заголовок 8 Знак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Заголовок 9 Знак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722"/>
    <w:uiPriority w:val="34"/>
    <w:qFormat/>
    <w:pPr>
      <w:contextualSpacing/>
      <w:ind w:left="720"/>
    </w:pPr>
  </w:style>
  <w:style w:type="paragraph" w:styleId="745">
    <w:name w:val="No Spacing"/>
    <w:uiPriority w:val="1"/>
    <w:qFormat/>
  </w:style>
  <w:style w:type="paragraph" w:styleId="746">
    <w:name w:val="Title"/>
    <w:basedOn w:val="722"/>
    <w:link w:val="911"/>
    <w:pPr>
      <w:jc w:val="center"/>
    </w:pPr>
    <w:rPr>
      <w:b/>
      <w:bCs w:val="0"/>
      <w:szCs w:val="20"/>
    </w:rPr>
  </w:style>
  <w:style w:type="character" w:styleId="747" w:customStyle="1">
    <w:name w:val="Title Char"/>
    <w:uiPriority w:val="10"/>
    <w:rPr>
      <w:sz w:val="48"/>
      <w:szCs w:val="48"/>
    </w:rPr>
  </w:style>
  <w:style w:type="paragraph" w:styleId="748">
    <w:name w:val="Subtitle"/>
    <w:basedOn w:val="722"/>
    <w:link w:val="912"/>
    <w:pPr>
      <w:jc w:val="center"/>
    </w:pPr>
    <w:rPr>
      <w:b/>
      <w:bCs w:val="0"/>
      <w:szCs w:val="20"/>
    </w:rPr>
  </w:style>
  <w:style w:type="character" w:styleId="749" w:customStyle="1">
    <w:name w:val="Subtitle Char"/>
    <w:uiPriority w:val="11"/>
    <w:rPr>
      <w:sz w:val="24"/>
      <w:szCs w:val="24"/>
    </w:rPr>
  </w:style>
  <w:style w:type="paragraph" w:styleId="750">
    <w:name w:val="Quote"/>
    <w:basedOn w:val="722"/>
    <w:next w:val="722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22"/>
    <w:next w:val="722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paragraph" w:styleId="754">
    <w:name w:val="Header"/>
    <w:basedOn w:val="722"/>
    <w:link w:val="915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755" w:customStyle="1">
    <w:name w:val="Header Char"/>
    <w:uiPriority w:val="99"/>
  </w:style>
  <w:style w:type="paragraph" w:styleId="756">
    <w:name w:val="Footer"/>
    <w:basedOn w:val="722"/>
    <w:link w:val="913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757" w:customStyle="1">
    <w:name w:val="Footer Char"/>
    <w:uiPriority w:val="99"/>
  </w:style>
  <w:style w:type="paragraph" w:styleId="758">
    <w:name w:val="Caption"/>
    <w:basedOn w:val="722"/>
    <w:next w:val="722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styleId="759" w:customStyle="1">
    <w:name w:val="Caption Char"/>
    <w:uiPriority w:val="99"/>
  </w:style>
  <w:style w:type="table" w:styleId="760">
    <w:name w:val="Table Grid"/>
    <w:basedOn w:val="733"/>
    <w:tblPr/>
  </w:style>
  <w:style w:type="table" w:styleId="76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5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0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8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6">
    <w:name w:val="Hyperlink"/>
    <w:rPr>
      <w:color w:val="0000ff"/>
      <w:u w:val="single"/>
    </w:rPr>
  </w:style>
  <w:style w:type="paragraph" w:styleId="887">
    <w:name w:val="footnote text"/>
    <w:basedOn w:val="722"/>
    <w:link w:val="888"/>
    <w:semiHidden/>
    <w:pPr>
      <w:ind w:firstLine="340"/>
      <w:jc w:val="both"/>
    </w:pPr>
    <w:rPr>
      <w:bCs w:val="0"/>
      <w:sz w:val="20"/>
      <w:szCs w:val="20"/>
    </w:rPr>
  </w:style>
  <w:style w:type="character" w:styleId="888" w:customStyle="1">
    <w:name w:val="Текст сноски Знак"/>
    <w:link w:val="887"/>
    <w:uiPriority w:val="99"/>
    <w:rPr>
      <w:sz w:val="18"/>
    </w:rPr>
  </w:style>
  <w:style w:type="character" w:styleId="889">
    <w:name w:val="footnote reference"/>
    <w:semiHidden/>
    <w:rPr>
      <w:vertAlign w:val="superscript"/>
    </w:rPr>
  </w:style>
  <w:style w:type="paragraph" w:styleId="890">
    <w:name w:val="endnote text"/>
    <w:basedOn w:val="722"/>
    <w:link w:val="891"/>
    <w:uiPriority w:val="99"/>
    <w:semiHidden/>
    <w:unhideWhenUsed/>
    <w:rPr>
      <w:sz w:val="20"/>
    </w:rPr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722"/>
    <w:next w:val="722"/>
    <w:uiPriority w:val="39"/>
    <w:unhideWhenUsed/>
    <w:pPr>
      <w:spacing w:after="57"/>
    </w:pPr>
  </w:style>
  <w:style w:type="paragraph" w:styleId="894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95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96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7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8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9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900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901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722"/>
    <w:next w:val="722"/>
    <w:uiPriority w:val="99"/>
    <w:unhideWhenUsed/>
  </w:style>
  <w:style w:type="character" w:styleId="904">
    <w:name w:val="page number"/>
    <w:basedOn w:val="732"/>
  </w:style>
  <w:style w:type="paragraph" w:styleId="905">
    <w:name w:val="Body Text"/>
    <w:basedOn w:val="722"/>
    <w:link w:val="914"/>
    <w:pPr>
      <w:jc w:val="center"/>
    </w:pPr>
    <w:rPr>
      <w:b/>
      <w:bCs w:val="0"/>
      <w:sz w:val="24"/>
      <w:szCs w:val="20"/>
    </w:rPr>
  </w:style>
  <w:style w:type="paragraph" w:styleId="906">
    <w:name w:val="Body Text 3"/>
    <w:basedOn w:val="722"/>
    <w:pPr>
      <w:spacing w:after="120"/>
    </w:pPr>
    <w:rPr>
      <w:sz w:val="16"/>
      <w:szCs w:val="16"/>
    </w:rPr>
  </w:style>
  <w:style w:type="paragraph" w:styleId="907">
    <w:name w:val="Block Text"/>
    <w:basedOn w:val="722"/>
    <w:pPr>
      <w:ind w:left="252" w:right="180"/>
    </w:pPr>
    <w:rPr>
      <w:bCs w:val="0"/>
      <w:sz w:val="20"/>
      <w:szCs w:val="24"/>
    </w:rPr>
  </w:style>
  <w:style w:type="paragraph" w:styleId="908">
    <w:name w:val="Plain Text"/>
    <w:basedOn w:val="722"/>
    <w:rPr>
      <w:rFonts w:ascii="Courier New" w:hAnsi="Courier New"/>
      <w:bCs w:val="0"/>
      <w:sz w:val="20"/>
      <w:szCs w:val="20"/>
    </w:rPr>
  </w:style>
  <w:style w:type="paragraph" w:styleId="909">
    <w:name w:val="Body Text Indent"/>
    <w:basedOn w:val="722"/>
    <w:pPr>
      <w:ind w:left="283"/>
      <w:spacing w:after="120"/>
    </w:pPr>
  </w:style>
  <w:style w:type="paragraph" w:styleId="910">
    <w:name w:val="Balloon Text"/>
    <w:basedOn w:val="722"/>
    <w:semiHidden/>
    <w:rPr>
      <w:rFonts w:ascii="Tahoma" w:hAnsi="Tahoma"/>
      <w:sz w:val="16"/>
      <w:szCs w:val="16"/>
    </w:rPr>
  </w:style>
  <w:style w:type="character" w:styleId="911" w:customStyle="1">
    <w:name w:val="Название Знак"/>
    <w:link w:val="746"/>
    <w:rPr>
      <w:b/>
      <w:sz w:val="28"/>
    </w:rPr>
  </w:style>
  <w:style w:type="character" w:styleId="912" w:customStyle="1">
    <w:name w:val="Подзаголовок Знак"/>
    <w:link w:val="748"/>
    <w:rPr>
      <w:b/>
      <w:sz w:val="28"/>
    </w:rPr>
  </w:style>
  <w:style w:type="character" w:styleId="913" w:customStyle="1">
    <w:name w:val="Нижний колонтитул Знак"/>
    <w:link w:val="756"/>
    <w:rPr>
      <w:sz w:val="28"/>
    </w:rPr>
  </w:style>
  <w:style w:type="character" w:styleId="914" w:customStyle="1">
    <w:name w:val="Основной текст Знак"/>
    <w:link w:val="905"/>
    <w:rPr>
      <w:b/>
      <w:sz w:val="24"/>
    </w:rPr>
  </w:style>
  <w:style w:type="character" w:styleId="915" w:customStyle="1">
    <w:name w:val="Верхний колонтитул Знак"/>
    <w:basedOn w:val="732"/>
    <w:link w:val="754"/>
  </w:style>
  <w:style w:type="character" w:styleId="916" w:customStyle="1">
    <w:name w:val="Заголовок 1 Знак"/>
    <w:link w:val="723"/>
    <w:rPr>
      <w:b/>
      <w:sz w:val="28"/>
    </w:rPr>
  </w:style>
  <w:style w:type="paragraph" w:styleId="917" w:customStyle="1">
    <w:name w:val="Знак Знак"/>
    <w:basedOn w:val="722"/>
    <w:pPr>
      <w:spacing w:after="160" w:line="240" w:lineRule="exact"/>
      <w:tabs>
        <w:tab w:val="num" w:pos="360" w:leader="none"/>
      </w:tabs>
    </w:pPr>
    <w:rPr>
      <w:rFonts w:ascii="Verdana" w:hAnsi="Verdana"/>
      <w:bCs w:val="0"/>
      <w:sz w:val="20"/>
      <w:szCs w:val="20"/>
      <w:lang w:val="en-US" w:eastAsia="en-US"/>
    </w:rPr>
  </w:style>
  <w:style w:type="paragraph" w:styleId="918" w:customStyle="1">
    <w:name w:val="Нижний колонтитул"/>
    <w:basedOn w:val="916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536" w:leader="none"/>
        <w:tab w:val="right" w:pos="9072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9" w:customStyle="1">
    <w:name w:val="ConsPlusNormal"/>
    <w:next w:val="864"/>
    <w:link w:val="838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created xsi:type="dcterms:W3CDTF">2023-03-29T05:08:00Z</dcterms:created>
  <dcterms:modified xsi:type="dcterms:W3CDTF">2023-10-19T04:15:09Z</dcterms:modified>
</cp:coreProperties>
</file>