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5"/>
        <w:tabs>
          <w:tab w:val="left" w:pos="9071" w:leader="none"/>
          <w:tab w:val="left" w:pos="9188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3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0pt;mso-position-horizontal:absolute;mso-position-vertical-relative:text;margin-top:-0.95pt;mso-position-vertical:absolute;width:45.60pt;height:51.75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tab/>
      </w:r>
      <w:r>
        <w:tab/>
      </w:r>
    </w:p>
    <w:p>
      <w:pPr>
        <w:pStyle w:val="955"/>
      </w:pPr>
    </w:p>
    <w:p>
      <w:pPr>
        <w:pStyle w:val="955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5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5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955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6"/>
        <w:ind w:firstLine="0"/>
      </w:pPr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</w:p>
    <w:p>
      <w:pPr>
        <w:pStyle w:val="955"/>
        <w:jc w:val="center"/>
      </w:pPr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rPr/>
        <w:tblPrEx/>
        <w:tc>
          <w:tcPr>
            <w:tcW w:w="10419" w:type="dxa"/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960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Кирова, д. 3, г. Новосибирск, 630007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955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.: 8 (383) 296-53-90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  <w:p>
            <w:pPr>
              <w:pStyle w:val="955"/>
              <w:tabs>
                <w:tab w:val="center" w:pos="4536" w:leader="none"/>
                <w:tab w:val="right" w:pos="9072" w:leader="none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HYPERLINK "mailto:k</w:instrTex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instrText xml:space="preserve">_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budg@zsnso.ru"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 xml:space="preserve">k_nakaz@zsnso.ru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/>
                <w:szCs w:val="28"/>
                <w:lang w:val="en-US"/>
              </w:rPr>
            </w:r>
            <w:r>
              <w:rPr>
                <w:rFonts w:ascii="Times New Roman" w:hAnsi="Times New Roman"/>
                <w:szCs w:val="28"/>
                <w:lang w:val="en-US"/>
              </w:rPr>
            </w:r>
          </w:p>
        </w:tc>
      </w:tr>
    </w:tbl>
    <w:p>
      <w:pPr>
        <w:pStyle w:val="960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960"/>
        <w:tabs>
          <w:tab w:val="clear" w:pos="4536" w:leader="none"/>
          <w:tab w:val="clear" w:pos="9072" w:leader="none"/>
          <w:tab w:val="left" w:pos="9638" w:leader="none"/>
        </w:tabs>
        <w:ind w:firstLine="0"/>
        <w:rPr>
          <w:b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tab/>
        <w:t xml:space="preserve"> № 2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07"/>
        <w:tabs>
          <w:tab w:val="clear" w:pos="4153" w:leader="none"/>
          <w:tab w:val="clear" w:pos="8306" w:leader="none"/>
        </w:tabs>
        <w:jc w:val="center"/>
        <w:rPr>
          <w:b/>
          <w:bCs/>
          <w:highlight w:val="none"/>
        </w:rPr>
      </w:pPr>
      <w:r>
        <w:rPr>
          <w:b/>
          <w:szCs w:val="28"/>
        </w:rPr>
        <w:t xml:space="preserve">ПОВЕСТКА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07"/>
        <w:tabs>
          <w:tab w:val="clear" w:pos="4153" w:leader="none"/>
          <w:tab w:val="clear" w:pos="8306" w:leader="none"/>
        </w:tabs>
        <w:spacing w:line="240" w:lineRule="auto"/>
        <w:jc w:val="center"/>
      </w:pPr>
      <w:r>
        <w:rPr>
          <w:b/>
          <w:szCs w:val="28"/>
        </w:rPr>
        <w:t xml:space="preserve">заседания комиссии 13 мая 2025 года</w:t>
      </w:r>
      <w:r>
        <w:rPr>
          <w:b/>
          <w:szCs w:val="28"/>
        </w:rPr>
      </w:r>
    </w:p>
    <w:p>
      <w:pPr>
        <w:pStyle w:val="807"/>
        <w:tabs>
          <w:tab w:val="clear" w:pos="4153" w:leader="none"/>
          <w:tab w:val="clear" w:pos="8306" w:leader="none"/>
        </w:tabs>
        <w:spacing w:line="240" w:lineRule="auto"/>
        <w:jc w:val="right"/>
        <w:rPr>
          <w:highlight w:val="none"/>
        </w:rPr>
      </w:pPr>
      <w:r>
        <w:rPr>
          <w:szCs w:val="28"/>
        </w:rPr>
        <w:t xml:space="preserve">11-00</w:t>
      </w:r>
      <w:r>
        <w:rPr>
          <w:highlight w:val="none"/>
        </w:rPr>
      </w:r>
      <w:r>
        <w:rPr>
          <w:highlight w:val="none"/>
        </w:rPr>
      </w:r>
    </w:p>
    <w:p>
      <w:pPr>
        <w:pStyle w:val="960"/>
        <w:tabs>
          <w:tab w:val="clear" w:pos="4536" w:leader="none"/>
          <w:tab w:val="left" w:pos="7512" w:leader="none"/>
          <w:tab w:val="clear" w:pos="9072" w:leader="none"/>
        </w:tabs>
        <w:spacing w:line="240" w:lineRule="auto"/>
        <w:jc w:val="left"/>
        <w:rPr>
          <w:szCs w:val="28"/>
        </w:rPr>
      </w:pPr>
      <w:r>
        <w:rPr>
          <w:szCs w:val="28"/>
        </w:rPr>
      </w:r>
      <w:r>
        <w:rPr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ул.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Кирова, 3, каб. 619</w:t>
      </w:r>
      <w:r>
        <w:rPr>
          <w:szCs w:val="28"/>
        </w:rPr>
      </w:r>
    </w:p>
    <w:p>
      <w:pPr>
        <w:pStyle w:val="960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55"/>
        <w:widowControl w:val="off"/>
        <w:pBdr>
          <w:bottom w:val="single" w:color="000000" w:sz="12" w:space="0"/>
        </w:pBdr>
        <w:spacing w:after="0" w:line="240" w:lineRule="auto"/>
        <w:ind w:firstLine="709"/>
        <w:contextualSpacing/>
        <w:jc w:val="both"/>
        <w:rPr>
          <w:rFonts w:ascii="Times New Roman" w:hAnsi="Times New Roman" w:eastAsia="Calibri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/>
          <w:b w:val="0"/>
          <w:bCs w:val="0"/>
          <w:sz w:val="28"/>
          <w:szCs w:val="28"/>
          <w:lang w:eastAsia="en-US"/>
        </w:rPr>
        <w:t xml:space="preserve">Приглашенные:</w:t>
      </w:r>
      <w:r>
        <w:rPr>
          <w:rFonts w:ascii="Times New Roman" w:hAnsi="Times New Roman" w:eastAsia="Calibri"/>
          <w:b w:val="0"/>
          <w:bCs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</w:r>
      <w:r>
        <w:rPr>
          <w:rFonts w:ascii="Times New Roman" w:hAnsi="Times New Roman" w:eastAsia="Calibri"/>
          <w:b w:val="0"/>
          <w:bCs w:val="0"/>
          <w:sz w:val="28"/>
          <w:szCs w:val="28"/>
          <w:highlight w:val="none"/>
        </w:rPr>
      </w:r>
    </w:p>
    <w:p>
      <w:pPr>
        <w:widowControl w:val="off"/>
        <w:pBdr>
          <w:bottom w:val="single" w:color="000000" w:sz="12" w:space="0"/>
        </w:pBdr>
        <w:spacing w:after="0" w:line="240" w:lineRule="auto"/>
        <w:ind w:firstLine="709"/>
        <w:contextualSpacing/>
        <w:jc w:val="both"/>
      </w:pP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  <w:t xml:space="preserve">1.</w:t>
        <w:tab/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>
      <w:pPr>
        <w:widowControl w:val="off"/>
        <w:pBdr>
          <w:bottom w:val="single" w:color="000000" w:sz="12" w:space="0"/>
        </w:pBdr>
        <w:spacing w:after="0" w:line="240" w:lineRule="auto"/>
        <w:ind w:firstLine="709"/>
        <w:contextualSpacing/>
        <w:jc w:val="both"/>
        <w:rPr>
          <w:rFonts w:ascii="Times New Roman" w:hAnsi="Times New Roman" w:eastAsia="Calibri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  <w:t xml:space="preserve">2.</w:t>
        <w:tab/>
        <w:t xml:space="preserve">Варда Татьяна Александровна – начальник департамента по правовым вопросам аппарата Законодательного Собрания Новосибирской области.</w:t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</w:p>
    <w:p>
      <w:pPr>
        <w:widowControl w:val="off"/>
        <w:pBdr>
          <w:bottom w:val="single" w:color="000000" w:sz="12" w:space="0"/>
        </w:pBdr>
        <w:spacing w:after="0" w:line="240" w:lineRule="auto"/>
        <w:ind w:firstLine="709"/>
        <w:contextualSpacing/>
        <w:jc w:val="both"/>
        <w:rPr>
          <w:rFonts w:ascii="Times New Roman" w:hAnsi="Times New Roman" w:eastAsia="Calibri"/>
          <w:b w:val="0"/>
          <w:bCs w:val="0"/>
          <w:sz w:val="28"/>
          <w:szCs w:val="28"/>
        </w:rPr>
      </w:pPr>
      <w:r>
        <w:rPr>
          <w:rFonts w:ascii="Times New Roman" w:hAnsi="Times New Roman" w:eastAsia="Calibri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rPr>
          <w:szCs w:val="28"/>
        </w:rPr>
      </w:pPr>
      <w:r>
        <w:rPr>
          <w:highlight w:val="none"/>
        </w:rPr>
      </w:r>
      <w:r>
        <w:rPr>
          <w:szCs w:val="28"/>
        </w:rPr>
      </w:r>
      <w:r>
        <w:rPr>
          <w:szCs w:val="28"/>
        </w:rPr>
      </w:r>
    </w:p>
    <w:p>
      <w:pPr>
        <w:pStyle w:val="960"/>
        <w:spacing w:after="0" w:afterAutospacing="0"/>
        <w:rPr>
          <w:b/>
          <w:szCs w:val="28"/>
        </w:rPr>
      </w:pPr>
      <w:r>
        <w:rPr>
          <w:b/>
          <w:bCs/>
          <w:szCs w:val="28"/>
        </w:rPr>
        <w:t xml:space="preserve">1.</w:t>
      </w:r>
      <w:r>
        <w:rPr>
          <w:b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 повестке заседания и порядке работы комиссии</w:t>
      </w:r>
      <w:r>
        <w:rPr>
          <w:b/>
          <w:szCs w:val="28"/>
        </w:rPr>
        <w:t xml:space="preserve">.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60"/>
        <w:spacing w:after="0" w:afterAutospacing="0"/>
        <w:rPr>
          <w:szCs w:val="28"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60"/>
        <w:spacing w:after="0" w:afterAutospacing="0"/>
        <w:ind w:firstLine="708"/>
        <w:rPr>
          <w:b/>
          <w:bCs/>
          <w:highlight w:val="none"/>
        </w:rPr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  <w:t xml:space="preserve">2. </w:t>
      </w:r>
      <w:r>
        <w:rPr>
          <w:b/>
          <w:szCs w:val="28"/>
        </w:rPr>
        <w:t xml:space="preserve">О согласовании уточненного адресного перечня объектов по наказам избирателей депутатам Законодательного Собрания Новосибирской области </w:t>
        <w:br/>
        <w:t xml:space="preserve">по благоустройству дворовых территорий в 2025 году за счет средств областного бюджета Новосибирской области</w:t>
      </w:r>
      <w:r>
        <w:rPr>
          <w:rFonts w:eastAsia="Calibri"/>
          <w:b/>
          <w:bCs/>
          <w:lang w:eastAsia="en-US"/>
        </w:rPr>
        <w:t xml:space="preserve">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60"/>
        <w:spacing w:after="0" w:afterAutospacing="0"/>
        <w:rPr>
          <w:szCs w:val="28"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60"/>
        <w:spacing w:after="0" w:afterAutospacing="0"/>
        <w:ind w:firstLine="708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60"/>
        <w:spacing w:after="0" w:afterAutospacing="0"/>
        <w:ind w:firstLine="708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60"/>
        <w:spacing w:after="0" w:afterAutospacing="0"/>
        <w:ind w:firstLine="708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56"/>
        <w:ind w:firstLine="0"/>
        <w:jc w:val="both"/>
        <w:rPr>
          <w:b w:val="0"/>
          <w:szCs w:val="28"/>
        </w:rPr>
      </w:pPr>
      <w:bookmarkStart w:id="1" w:name="_Toc295979865"/>
      <w:r>
        <w:rPr>
          <w:b w:val="0"/>
          <w:szCs w:val="28"/>
        </w:rPr>
        <w:t xml:space="preserve">Председатель комиссии</w:t>
        <w:tab/>
        <w:tab/>
        <w:tab/>
        <w:tab/>
        <w:tab/>
      </w:r>
      <w:bookmarkEnd w:id="1"/>
      <w:r>
        <w:rPr>
          <w:b w:val="0"/>
          <w:szCs w:val="28"/>
        </w:rPr>
        <w:t xml:space="preserve">        </w:t>
      </w:r>
      <w:r>
        <w:rPr>
          <w:b w:val="0"/>
          <w:szCs w:val="28"/>
        </w:rPr>
        <w:t xml:space="preserve">              </w:t>
      </w:r>
      <w:r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Д.А. Козловский</w:t>
      </w:r>
      <w:r>
        <w:rPr>
          <w:b w:val="0"/>
          <w:szCs w:val="28"/>
        </w:rPr>
      </w:r>
      <w:r>
        <w:rPr>
          <w:b w:val="0"/>
          <w:szCs w:val="28"/>
        </w:rPr>
      </w:r>
    </w:p>
    <w:p/>
    <w:p>
      <w:pPr>
        <w:tabs>
          <w:tab w:val="left" w:pos="1268" w:leader="none"/>
        </w:tabs>
      </w:pPr>
    </w:p>
    <w:p>
      <w:pPr>
        <w:jc w:val="center"/>
      </w:pPr>
      <w:r>
        <w:rPr>
          <w:b/>
          <w:highlight w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7" w:h="16840" w:orient="portrait"/>
      <w:pgMar w:top="567" w:right="567" w:bottom="851" w:left="1134" w:header="567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9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jc w:val="right"/>
      <w:rPr>
        <w:sz w:val="24"/>
        <w:szCs w:val="24"/>
      </w:rPr>
    </w:pPr>
    <w:r>
      <w:t xml:space="preserve">                                                   </w:t>
    </w:r>
    <w:r>
      <w:t xml:space="preserve">                        </w:t>
    </w:r>
    <w:r>
      <w:t xml:space="preserve">    </w:t>
    </w:r>
    <w:r>
      <w:rPr>
        <w:sz w:val="24"/>
        <w:szCs w:val="24"/>
      </w:rPr>
      <w:t xml:space="preserve">  </w:t>
    </w:r>
    <w:r>
      <w:rPr>
        <w:sz w:val="24"/>
        <w:szCs w:val="24"/>
      </w:rPr>
      <w:t xml:space="preserve">Приложение</w:t>
    </w:r>
    <w:r>
      <w:rPr>
        <w:sz w:val="24"/>
        <w:szCs w:val="24"/>
      </w:rPr>
    </w:r>
    <w:r>
      <w:rPr>
        <w:sz w:val="24"/>
        <w:szCs w:val="24"/>
      </w:rPr>
    </w:r>
  </w:p>
  <w:p>
    <w:pPr>
      <w:pStyle w:val="805"/>
      <w:jc w:val="right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к повестке № 1</w:t>
    </w:r>
    <w:r>
      <w:rPr>
        <w:sz w:val="24"/>
        <w:szCs w:val="24"/>
      </w:rPr>
    </w:r>
    <w:r>
      <w:rPr>
        <w:sz w:val="24"/>
        <w:szCs w:val="24"/>
      </w:rPr>
    </w:r>
  </w:p>
  <w:p>
    <w:pPr>
      <w:pStyle w:val="805"/>
      <w:jc w:val="right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заседания комиссии</w:t>
    </w:r>
    <w:r>
      <w:rPr>
        <w:sz w:val="24"/>
        <w:szCs w:val="24"/>
      </w:rPr>
    </w:r>
    <w:r>
      <w:rPr>
        <w:sz w:val="24"/>
        <w:szCs w:val="24"/>
      </w:rPr>
    </w:r>
  </w:p>
  <w:p>
    <w:pPr>
      <w:pStyle w:val="805"/>
      <w:jc w:val="right"/>
      <w:rPr>
        <w:sz w:val="24"/>
        <w:szCs w:val="24"/>
      </w:rPr>
    </w:pPr>
    <w:r>
      <w:rPr>
        <w:sz w:val="24"/>
        <w:szCs w:val="24"/>
      </w:rPr>
      <w:t xml:space="preserve">              от 13 марта 2025 года</w:t>
    </w:r>
    <w:r>
      <w:t xml:space="preserve">  </w:t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jc w:val="right"/>
    </w:pPr>
    <w:r>
      <w:t xml:space="preserve"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7">
    <w:name w:val="Heading 1"/>
    <w:basedOn w:val="955"/>
    <w:next w:val="955"/>
    <w:link w:val="77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8">
    <w:name w:val="Heading 1 Char"/>
    <w:link w:val="777"/>
    <w:uiPriority w:val="9"/>
    <w:rPr>
      <w:rFonts w:ascii="Arial" w:hAnsi="Arial" w:eastAsia="Arial" w:cs="Arial"/>
      <w:sz w:val="40"/>
      <w:szCs w:val="40"/>
    </w:rPr>
  </w:style>
  <w:style w:type="paragraph" w:styleId="779">
    <w:name w:val="Heading 2"/>
    <w:basedOn w:val="955"/>
    <w:next w:val="955"/>
    <w:link w:val="78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0">
    <w:name w:val="Heading 2 Char"/>
    <w:link w:val="779"/>
    <w:uiPriority w:val="9"/>
    <w:rPr>
      <w:rFonts w:ascii="Arial" w:hAnsi="Arial" w:eastAsia="Arial" w:cs="Arial"/>
      <w:sz w:val="34"/>
    </w:rPr>
  </w:style>
  <w:style w:type="paragraph" w:styleId="781">
    <w:name w:val="Heading 3"/>
    <w:basedOn w:val="955"/>
    <w:next w:val="955"/>
    <w:link w:val="78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2">
    <w:name w:val="Heading 3 Char"/>
    <w:link w:val="781"/>
    <w:uiPriority w:val="9"/>
    <w:rPr>
      <w:rFonts w:ascii="Arial" w:hAnsi="Arial" w:eastAsia="Arial" w:cs="Arial"/>
      <w:sz w:val="30"/>
      <w:szCs w:val="30"/>
    </w:rPr>
  </w:style>
  <w:style w:type="paragraph" w:styleId="783">
    <w:name w:val="Heading 4"/>
    <w:basedOn w:val="955"/>
    <w:next w:val="955"/>
    <w:link w:val="78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4">
    <w:name w:val="Heading 4 Char"/>
    <w:link w:val="783"/>
    <w:uiPriority w:val="9"/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955"/>
    <w:next w:val="955"/>
    <w:link w:val="78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6">
    <w:name w:val="Heading 5 Char"/>
    <w:link w:val="785"/>
    <w:uiPriority w:val="9"/>
    <w:rPr>
      <w:rFonts w:ascii="Arial" w:hAnsi="Arial" w:eastAsia="Arial" w:cs="Arial"/>
      <w:b/>
      <w:bCs/>
      <w:sz w:val="24"/>
      <w:szCs w:val="24"/>
    </w:rPr>
  </w:style>
  <w:style w:type="paragraph" w:styleId="787">
    <w:name w:val="Heading 6"/>
    <w:basedOn w:val="955"/>
    <w:next w:val="955"/>
    <w:link w:val="78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8">
    <w:name w:val="Heading 6 Char"/>
    <w:link w:val="787"/>
    <w:uiPriority w:val="9"/>
    <w:rPr>
      <w:rFonts w:ascii="Arial" w:hAnsi="Arial" w:eastAsia="Arial" w:cs="Arial"/>
      <w:b/>
      <w:bCs/>
      <w:sz w:val="22"/>
      <w:szCs w:val="22"/>
    </w:rPr>
  </w:style>
  <w:style w:type="paragraph" w:styleId="789">
    <w:name w:val="Heading 7"/>
    <w:basedOn w:val="955"/>
    <w:next w:val="955"/>
    <w:link w:val="79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0">
    <w:name w:val="Heading 7 Char"/>
    <w:link w:val="7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955"/>
    <w:next w:val="955"/>
    <w:link w:val="79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2">
    <w:name w:val="Heading 8 Char"/>
    <w:link w:val="791"/>
    <w:uiPriority w:val="9"/>
    <w:rPr>
      <w:rFonts w:ascii="Arial" w:hAnsi="Arial" w:eastAsia="Arial" w:cs="Arial"/>
      <w:i/>
      <w:iCs/>
      <w:sz w:val="22"/>
      <w:szCs w:val="22"/>
    </w:rPr>
  </w:style>
  <w:style w:type="paragraph" w:styleId="793">
    <w:name w:val="Heading 9"/>
    <w:basedOn w:val="955"/>
    <w:next w:val="955"/>
    <w:link w:val="79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4">
    <w:name w:val="Heading 9 Char"/>
    <w:link w:val="793"/>
    <w:uiPriority w:val="9"/>
    <w:rPr>
      <w:rFonts w:ascii="Arial" w:hAnsi="Arial" w:eastAsia="Arial" w:cs="Arial"/>
      <w:i/>
      <w:iCs/>
      <w:sz w:val="21"/>
      <w:szCs w:val="21"/>
    </w:rPr>
  </w:style>
  <w:style w:type="paragraph" w:styleId="795">
    <w:name w:val="List Paragraph"/>
    <w:basedOn w:val="955"/>
    <w:uiPriority w:val="34"/>
    <w:qFormat/>
    <w:pPr>
      <w:ind w:left="720"/>
      <w:contextualSpacing/>
    </w:pPr>
  </w:style>
  <w:style w:type="paragraph" w:styleId="796">
    <w:name w:val="No Spacing"/>
    <w:uiPriority w:val="1"/>
    <w:qFormat/>
    <w:pPr>
      <w:spacing w:before="0" w:after="0" w:line="240" w:lineRule="auto"/>
    </w:pPr>
  </w:style>
  <w:style w:type="paragraph" w:styleId="797">
    <w:name w:val="Title"/>
    <w:basedOn w:val="955"/>
    <w:next w:val="955"/>
    <w:link w:val="79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98">
    <w:name w:val="Title Char"/>
    <w:link w:val="797"/>
    <w:uiPriority w:val="10"/>
    <w:rPr>
      <w:sz w:val="48"/>
      <w:szCs w:val="48"/>
    </w:rPr>
  </w:style>
  <w:style w:type="paragraph" w:styleId="799">
    <w:name w:val="Subtitle"/>
    <w:basedOn w:val="955"/>
    <w:next w:val="955"/>
    <w:link w:val="800"/>
    <w:uiPriority w:val="11"/>
    <w:qFormat/>
    <w:pPr>
      <w:spacing w:before="200" w:after="200"/>
    </w:pPr>
    <w:rPr>
      <w:sz w:val="24"/>
      <w:szCs w:val="24"/>
    </w:rPr>
  </w:style>
  <w:style w:type="character" w:styleId="800">
    <w:name w:val="Subtitle Char"/>
    <w:link w:val="799"/>
    <w:uiPriority w:val="11"/>
    <w:rPr>
      <w:sz w:val="24"/>
      <w:szCs w:val="24"/>
    </w:rPr>
  </w:style>
  <w:style w:type="paragraph" w:styleId="801">
    <w:name w:val="Quote"/>
    <w:basedOn w:val="955"/>
    <w:next w:val="955"/>
    <w:link w:val="802"/>
    <w:uiPriority w:val="29"/>
    <w:qFormat/>
    <w:pPr>
      <w:ind w:left="720" w:right="720"/>
    </w:pPr>
    <w:rPr>
      <w:i/>
    </w:rPr>
  </w:style>
  <w:style w:type="character" w:styleId="802">
    <w:name w:val="Quote Char"/>
    <w:link w:val="801"/>
    <w:uiPriority w:val="29"/>
    <w:rPr>
      <w:i/>
    </w:rPr>
  </w:style>
  <w:style w:type="paragraph" w:styleId="803">
    <w:name w:val="Intense Quote"/>
    <w:basedOn w:val="955"/>
    <w:next w:val="955"/>
    <w:link w:val="80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804">
    <w:name w:val="Intense Quote Char"/>
    <w:link w:val="803"/>
    <w:uiPriority w:val="30"/>
    <w:rPr>
      <w:i/>
    </w:rPr>
  </w:style>
  <w:style w:type="paragraph" w:styleId="805">
    <w:name w:val="Header"/>
    <w:basedOn w:val="955"/>
    <w:link w:val="80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806">
    <w:name w:val="Header Char"/>
    <w:link w:val="805"/>
    <w:uiPriority w:val="99"/>
  </w:style>
  <w:style w:type="paragraph" w:styleId="807">
    <w:name w:val="Footer"/>
    <w:basedOn w:val="955"/>
    <w:link w:val="810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808">
    <w:name w:val="Footer Char"/>
    <w:link w:val="807"/>
    <w:uiPriority w:val="99"/>
  </w:style>
  <w:style w:type="paragraph" w:styleId="809">
    <w:name w:val="Caption"/>
    <w:basedOn w:val="955"/>
    <w:next w:val="9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0">
    <w:name w:val="Caption Char"/>
    <w:basedOn w:val="809"/>
    <w:link w:val="807"/>
    <w:uiPriority w:val="99"/>
  </w:style>
  <w:style w:type="table" w:styleId="8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7">
    <w:name w:val="Hyperlink"/>
    <w:uiPriority w:val="99"/>
    <w:unhideWhenUsed/>
    <w:rPr>
      <w:color w:val="0000ff" w:themeColor="hyperlink"/>
      <w:u w:val="single"/>
    </w:rPr>
  </w:style>
  <w:style w:type="paragraph" w:styleId="938">
    <w:name w:val="footnote text"/>
    <w:basedOn w:val="955"/>
    <w:link w:val="939"/>
    <w:uiPriority w:val="99"/>
    <w:semiHidden/>
    <w:unhideWhenUsed/>
    <w:pPr>
      <w:spacing w:after="40" w:line="240" w:lineRule="auto"/>
    </w:pPr>
    <w:rPr>
      <w:sz w:val="18"/>
    </w:rPr>
  </w:style>
  <w:style w:type="character" w:styleId="939">
    <w:name w:val="Footnote Text Char"/>
    <w:link w:val="938"/>
    <w:uiPriority w:val="99"/>
    <w:rPr>
      <w:sz w:val="18"/>
    </w:rPr>
  </w:style>
  <w:style w:type="character" w:styleId="940">
    <w:name w:val="footnote reference"/>
    <w:uiPriority w:val="99"/>
    <w:unhideWhenUsed/>
    <w:rPr>
      <w:vertAlign w:val="superscript"/>
    </w:rPr>
  </w:style>
  <w:style w:type="paragraph" w:styleId="941">
    <w:name w:val="endnote text"/>
    <w:basedOn w:val="955"/>
    <w:link w:val="942"/>
    <w:uiPriority w:val="99"/>
    <w:semiHidden/>
    <w:unhideWhenUsed/>
    <w:pPr>
      <w:spacing w:after="0" w:line="240" w:lineRule="auto"/>
    </w:pPr>
    <w:rPr>
      <w:sz w:val="20"/>
    </w:rPr>
  </w:style>
  <w:style w:type="character" w:styleId="942">
    <w:name w:val="Endnote Text Char"/>
    <w:link w:val="941"/>
    <w:uiPriority w:val="99"/>
    <w:rPr>
      <w:sz w:val="20"/>
    </w:rPr>
  </w:style>
  <w:style w:type="character" w:styleId="943">
    <w:name w:val="endnote reference"/>
    <w:uiPriority w:val="99"/>
    <w:semiHidden/>
    <w:unhideWhenUsed/>
    <w:rPr>
      <w:vertAlign w:val="superscript"/>
    </w:rPr>
  </w:style>
  <w:style w:type="paragraph" w:styleId="944">
    <w:name w:val="toc 1"/>
    <w:basedOn w:val="955"/>
    <w:next w:val="955"/>
    <w:uiPriority w:val="39"/>
    <w:unhideWhenUsed/>
    <w:pPr>
      <w:spacing w:after="57"/>
      <w:ind w:left="0" w:right="0" w:firstLine="0"/>
    </w:pPr>
  </w:style>
  <w:style w:type="paragraph" w:styleId="945">
    <w:name w:val="toc 2"/>
    <w:basedOn w:val="955"/>
    <w:next w:val="955"/>
    <w:uiPriority w:val="39"/>
    <w:unhideWhenUsed/>
    <w:pPr>
      <w:spacing w:after="57"/>
      <w:ind w:left="283" w:right="0" w:firstLine="0"/>
    </w:pPr>
  </w:style>
  <w:style w:type="paragraph" w:styleId="946">
    <w:name w:val="toc 3"/>
    <w:basedOn w:val="955"/>
    <w:next w:val="955"/>
    <w:uiPriority w:val="39"/>
    <w:unhideWhenUsed/>
    <w:pPr>
      <w:spacing w:after="57"/>
      <w:ind w:left="567" w:right="0" w:firstLine="0"/>
    </w:pPr>
  </w:style>
  <w:style w:type="paragraph" w:styleId="947">
    <w:name w:val="toc 4"/>
    <w:basedOn w:val="955"/>
    <w:next w:val="955"/>
    <w:uiPriority w:val="39"/>
    <w:unhideWhenUsed/>
    <w:pPr>
      <w:spacing w:after="57"/>
      <w:ind w:left="850" w:right="0" w:firstLine="0"/>
    </w:pPr>
  </w:style>
  <w:style w:type="paragraph" w:styleId="948">
    <w:name w:val="toc 5"/>
    <w:basedOn w:val="955"/>
    <w:next w:val="955"/>
    <w:uiPriority w:val="39"/>
    <w:unhideWhenUsed/>
    <w:pPr>
      <w:spacing w:after="57"/>
      <w:ind w:left="1134" w:right="0" w:firstLine="0"/>
    </w:pPr>
  </w:style>
  <w:style w:type="paragraph" w:styleId="949">
    <w:name w:val="toc 6"/>
    <w:basedOn w:val="955"/>
    <w:next w:val="955"/>
    <w:uiPriority w:val="39"/>
    <w:unhideWhenUsed/>
    <w:pPr>
      <w:spacing w:after="57"/>
      <w:ind w:left="1417" w:right="0" w:firstLine="0"/>
    </w:pPr>
  </w:style>
  <w:style w:type="paragraph" w:styleId="950">
    <w:name w:val="toc 7"/>
    <w:basedOn w:val="955"/>
    <w:next w:val="955"/>
    <w:uiPriority w:val="39"/>
    <w:unhideWhenUsed/>
    <w:pPr>
      <w:spacing w:after="57"/>
      <w:ind w:left="1701" w:right="0" w:firstLine="0"/>
    </w:pPr>
  </w:style>
  <w:style w:type="paragraph" w:styleId="951">
    <w:name w:val="toc 8"/>
    <w:basedOn w:val="955"/>
    <w:next w:val="955"/>
    <w:uiPriority w:val="39"/>
    <w:unhideWhenUsed/>
    <w:pPr>
      <w:spacing w:after="57"/>
      <w:ind w:left="1984" w:right="0" w:firstLine="0"/>
    </w:pPr>
  </w:style>
  <w:style w:type="paragraph" w:styleId="952">
    <w:name w:val="toc 9"/>
    <w:basedOn w:val="955"/>
    <w:next w:val="955"/>
    <w:uiPriority w:val="39"/>
    <w:unhideWhenUsed/>
    <w:pPr>
      <w:spacing w:after="57"/>
      <w:ind w:left="2268" w:right="0" w:firstLine="0"/>
    </w:pPr>
  </w:style>
  <w:style w:type="paragraph" w:styleId="953">
    <w:name w:val="TOC Heading"/>
    <w:uiPriority w:val="39"/>
    <w:unhideWhenUsed/>
  </w:style>
  <w:style w:type="paragraph" w:styleId="954">
    <w:name w:val="table of figures"/>
    <w:basedOn w:val="955"/>
    <w:next w:val="955"/>
    <w:uiPriority w:val="99"/>
    <w:unhideWhenUsed/>
    <w:pPr>
      <w:spacing w:after="0" w:afterAutospacing="0"/>
    </w:pPr>
  </w:style>
  <w:style w:type="paragraph" w:styleId="955" w:default="1">
    <w:name w:val="Normal"/>
    <w:next w:val="955"/>
    <w:link w:val="955"/>
    <w:rPr>
      <w:bCs/>
      <w:sz w:val="28"/>
      <w:szCs w:val="28"/>
      <w:lang w:val="ru-RU" w:eastAsia="ru-RU" w:bidi="ar-SA"/>
    </w:rPr>
  </w:style>
  <w:style w:type="paragraph" w:styleId="956">
    <w:name w:val="Заголовок 1"/>
    <w:basedOn w:val="955"/>
    <w:next w:val="955"/>
    <w:link w:val="980"/>
    <w:pPr>
      <w:keepNext/>
      <w:ind w:firstLine="624"/>
      <w:jc w:val="center"/>
      <w:outlineLvl w:val="0"/>
    </w:pPr>
    <w:rPr>
      <w:b/>
      <w:bCs w:val="0"/>
      <w:szCs w:val="20"/>
    </w:rPr>
  </w:style>
  <w:style w:type="character" w:styleId="957">
    <w:name w:val="Основной шрифт абзаца"/>
    <w:next w:val="957"/>
    <w:link w:val="955"/>
    <w:semiHidden/>
  </w:style>
  <w:style w:type="table" w:styleId="958">
    <w:name w:val="Обычная таблица"/>
    <w:next w:val="958"/>
    <w:link w:val="955"/>
    <w:semiHidden/>
    <w:tblPr/>
  </w:style>
  <w:style w:type="numbering" w:styleId="959">
    <w:name w:val="Нет списка"/>
    <w:next w:val="959"/>
    <w:link w:val="955"/>
    <w:semiHidden/>
  </w:style>
  <w:style w:type="paragraph" w:styleId="960">
    <w:name w:val="Нижний колонтитул"/>
    <w:basedOn w:val="955"/>
    <w:next w:val="960"/>
    <w:link w:val="977"/>
    <w:pPr>
      <w:tabs>
        <w:tab w:val="center" w:pos="4536" w:leader="none"/>
        <w:tab w:val="right" w:pos="9072" w:leader="none"/>
      </w:tabs>
      <w:ind w:firstLine="709"/>
      <w:jc w:val="both"/>
    </w:pPr>
    <w:rPr>
      <w:bCs w:val="0"/>
      <w:szCs w:val="20"/>
    </w:rPr>
  </w:style>
  <w:style w:type="character" w:styleId="961">
    <w:name w:val="Гиперссылка"/>
    <w:next w:val="961"/>
    <w:link w:val="955"/>
    <w:rPr>
      <w:color w:val="0000ff"/>
      <w:u w:val="single"/>
    </w:rPr>
  </w:style>
  <w:style w:type="table" w:styleId="962">
    <w:name w:val="Сетка таблицы"/>
    <w:basedOn w:val="958"/>
    <w:next w:val="962"/>
    <w:link w:val="955"/>
    <w:tblPr/>
  </w:style>
  <w:style w:type="paragraph" w:styleId="963">
    <w:name w:val="Название"/>
    <w:basedOn w:val="955"/>
    <w:next w:val="963"/>
    <w:link w:val="975"/>
    <w:pPr>
      <w:jc w:val="center"/>
    </w:pPr>
    <w:rPr>
      <w:b/>
      <w:bCs w:val="0"/>
      <w:szCs w:val="20"/>
    </w:rPr>
  </w:style>
  <w:style w:type="paragraph" w:styleId="964">
    <w:name w:val="Подзаголовок"/>
    <w:basedOn w:val="955"/>
    <w:next w:val="964"/>
    <w:link w:val="976"/>
    <w:pPr>
      <w:jc w:val="center"/>
    </w:pPr>
    <w:rPr>
      <w:b/>
      <w:bCs w:val="0"/>
      <w:szCs w:val="20"/>
    </w:rPr>
  </w:style>
  <w:style w:type="character" w:styleId="965">
    <w:name w:val="Номер страницы"/>
    <w:basedOn w:val="957"/>
    <w:next w:val="965"/>
    <w:link w:val="955"/>
  </w:style>
  <w:style w:type="paragraph" w:styleId="966">
    <w:name w:val="Основной текст"/>
    <w:basedOn w:val="955"/>
    <w:next w:val="966"/>
    <w:link w:val="978"/>
    <w:pPr>
      <w:jc w:val="center"/>
    </w:pPr>
    <w:rPr>
      <w:b/>
      <w:bCs w:val="0"/>
      <w:sz w:val="24"/>
      <w:szCs w:val="20"/>
    </w:rPr>
  </w:style>
  <w:style w:type="paragraph" w:styleId="967">
    <w:name w:val="Основной текст 3"/>
    <w:basedOn w:val="955"/>
    <w:next w:val="967"/>
    <w:link w:val="955"/>
    <w:pPr>
      <w:spacing w:after="120"/>
    </w:pPr>
    <w:rPr>
      <w:sz w:val="16"/>
      <w:szCs w:val="16"/>
    </w:rPr>
  </w:style>
  <w:style w:type="paragraph" w:styleId="968">
    <w:name w:val="Цитата"/>
    <w:basedOn w:val="955"/>
    <w:next w:val="968"/>
    <w:link w:val="955"/>
    <w:pPr>
      <w:ind w:left="252" w:right="180"/>
    </w:pPr>
    <w:rPr>
      <w:bCs w:val="0"/>
      <w:sz w:val="20"/>
      <w:szCs w:val="24"/>
    </w:rPr>
  </w:style>
  <w:style w:type="paragraph" w:styleId="969">
    <w:name w:val="Верхний колонтитул"/>
    <w:basedOn w:val="955"/>
    <w:next w:val="969"/>
    <w:link w:val="979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970">
    <w:name w:val="Текст"/>
    <w:basedOn w:val="955"/>
    <w:next w:val="970"/>
    <w:link w:val="955"/>
    <w:rPr>
      <w:rFonts w:ascii="Courier New" w:hAnsi="Courier New"/>
      <w:bCs w:val="0"/>
      <w:sz w:val="20"/>
      <w:szCs w:val="20"/>
    </w:rPr>
  </w:style>
  <w:style w:type="paragraph" w:styleId="971">
    <w:name w:val="Текст сноски"/>
    <w:basedOn w:val="955"/>
    <w:next w:val="971"/>
    <w:link w:val="955"/>
    <w:semiHidden/>
    <w:pPr>
      <w:ind w:firstLine="340"/>
      <w:jc w:val="both"/>
    </w:pPr>
    <w:rPr>
      <w:bCs w:val="0"/>
      <w:sz w:val="20"/>
      <w:szCs w:val="20"/>
    </w:rPr>
  </w:style>
  <w:style w:type="character" w:styleId="972">
    <w:name w:val="Знак сноски"/>
    <w:next w:val="972"/>
    <w:link w:val="955"/>
    <w:semiHidden/>
    <w:rPr>
      <w:vertAlign w:val="superscript"/>
    </w:rPr>
  </w:style>
  <w:style w:type="paragraph" w:styleId="973">
    <w:name w:val="Основной текст с отступом"/>
    <w:basedOn w:val="955"/>
    <w:next w:val="973"/>
    <w:link w:val="955"/>
    <w:pPr>
      <w:spacing w:after="120"/>
      <w:ind w:left="283"/>
    </w:pPr>
  </w:style>
  <w:style w:type="paragraph" w:styleId="974">
    <w:name w:val="Текст выноски"/>
    <w:basedOn w:val="955"/>
    <w:next w:val="974"/>
    <w:link w:val="955"/>
    <w:semiHidden/>
    <w:rPr>
      <w:rFonts w:ascii="Tahoma" w:hAnsi="Tahoma"/>
      <w:sz w:val="16"/>
      <w:szCs w:val="16"/>
    </w:rPr>
  </w:style>
  <w:style w:type="character" w:styleId="975">
    <w:name w:val="Название Знак"/>
    <w:next w:val="975"/>
    <w:link w:val="963"/>
    <w:rPr>
      <w:b/>
      <w:sz w:val="28"/>
    </w:rPr>
  </w:style>
  <w:style w:type="character" w:styleId="976">
    <w:name w:val="Подзаголовок Знак"/>
    <w:next w:val="976"/>
    <w:link w:val="964"/>
    <w:rPr>
      <w:b/>
      <w:sz w:val="28"/>
    </w:rPr>
  </w:style>
  <w:style w:type="character" w:styleId="977">
    <w:name w:val="Нижний колонтитул Знак"/>
    <w:next w:val="977"/>
    <w:link w:val="960"/>
    <w:rPr>
      <w:sz w:val="28"/>
    </w:rPr>
  </w:style>
  <w:style w:type="character" w:styleId="978">
    <w:name w:val="Основной текст Знак"/>
    <w:next w:val="978"/>
    <w:link w:val="966"/>
    <w:rPr>
      <w:b/>
      <w:sz w:val="24"/>
    </w:rPr>
  </w:style>
  <w:style w:type="character" w:styleId="979">
    <w:name w:val="Верхний колонтитул Знак"/>
    <w:basedOn w:val="957"/>
    <w:next w:val="979"/>
    <w:link w:val="969"/>
  </w:style>
  <w:style w:type="character" w:styleId="980">
    <w:name w:val="Заголовок 1 Знак"/>
    <w:next w:val="980"/>
    <w:link w:val="956"/>
    <w:rPr>
      <w:b/>
      <w:sz w:val="28"/>
    </w:rPr>
  </w:style>
  <w:style w:type="character" w:styleId="981" w:default="1">
    <w:name w:val="Default Paragraph Font"/>
    <w:uiPriority w:val="1"/>
    <w:semiHidden/>
    <w:unhideWhenUsed/>
  </w:style>
  <w:style w:type="numbering" w:styleId="982" w:default="1">
    <w:name w:val="No List"/>
    <w:uiPriority w:val="99"/>
    <w:semiHidden/>
    <w:unhideWhenUsed/>
  </w:style>
  <w:style w:type="table" w:styleId="98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23</cp:revision>
  <dcterms:modified xsi:type="dcterms:W3CDTF">2025-05-05T07:48:59Z</dcterms:modified>
</cp:coreProperties>
</file>