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>
        <w:t xml:space="preserve">Проект</w:t>
      </w:r>
      <w:r/>
    </w:p>
    <w:p>
      <w:pPr>
        <w:pStyle w:val="913"/>
      </w:pPr>
      <w:r/>
      <w:r/>
    </w:p>
    <w:p>
      <w:pPr>
        <w:pStyle w:val="913"/>
        <w:jc w:val="center"/>
        <w:rPr>
          <w:b/>
        </w:rPr>
      </w:pPr>
      <w:r>
        <w:rPr>
          <w:b/>
        </w:rPr>
      </w:r>
      <w:r/>
    </w:p>
    <w:p>
      <w:pPr>
        <w:pStyle w:val="913"/>
        <w:jc w:val="center"/>
        <w:rPr>
          <w:b/>
        </w:rPr>
      </w:pPr>
      <w:r>
        <w:rPr>
          <w:b/>
        </w:rPr>
      </w:r>
      <w:r/>
    </w:p>
    <w:p>
      <w:pPr>
        <w:pStyle w:val="913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913"/>
        <w:jc w:val="center"/>
        <w:rPr>
          <w:b/>
        </w:rPr>
      </w:pPr>
      <w:r>
        <w:rPr>
          <w:b/>
        </w:rPr>
      </w:r>
      <w:r/>
    </w:p>
    <w:p>
      <w:pPr>
        <w:pStyle w:val="914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13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91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1120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pStyle w:val="918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91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918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>
              <w:rPr>
                <w:bCs/>
                <w:sz w:val="24"/>
                <w:szCs w:val="24"/>
              </w:rPr>
            </w:r>
            <w:r/>
          </w:p>
          <w:p>
            <w:pPr>
              <w:pStyle w:val="918"/>
              <w:ind w:firstLine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k_nakaz</w:t>
            </w:r>
            <w:r>
              <w:rPr>
                <w:sz w:val="24"/>
                <w:szCs w:val="24"/>
                <w:lang w:val="en-US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918"/>
        <w:rPr>
          <w:lang w:val="en-US"/>
        </w:rPr>
      </w:pPr>
      <w:r>
        <w:rPr>
          <w:lang w:val="en-US"/>
        </w:rPr>
      </w:r>
      <w:r/>
    </w:p>
    <w:p>
      <w:pPr>
        <w:pStyle w:val="918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3</w:t>
      </w:r>
      <w:r/>
    </w:p>
    <w:p>
      <w:pPr>
        <w:pStyle w:val="765"/>
        <w:jc w:val="center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ПОВЕСТКА</w:t>
      </w:r>
      <w:r>
        <w:rPr>
          <w:b/>
          <w:szCs w:val="28"/>
        </w:rPr>
      </w:r>
      <w:r/>
    </w:p>
    <w:p>
      <w:pPr>
        <w:pStyle w:val="765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28 июня 2023 года</w:t>
      </w:r>
      <w:r>
        <w:rPr>
          <w:b/>
          <w:szCs w:val="28"/>
        </w:rPr>
      </w:r>
      <w:r/>
    </w:p>
    <w:p>
      <w:pPr>
        <w:pStyle w:val="765"/>
        <w:jc w:val="right"/>
        <w:spacing w:line="240" w:lineRule="auto"/>
        <w:tabs>
          <w:tab w:val="clear" w:pos="4153" w:leader="none"/>
          <w:tab w:val="clear" w:pos="8306" w:leader="none"/>
        </w:tabs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pStyle w:val="765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14-00</w:t>
      </w:r>
      <w:r>
        <w:rPr>
          <w:szCs w:val="28"/>
        </w:rPr>
      </w:r>
      <w:r/>
    </w:p>
    <w:p>
      <w:pPr>
        <w:pStyle w:val="918"/>
        <w:jc w:val="left"/>
        <w:spacing w:line="240" w:lineRule="auto"/>
        <w:tabs>
          <w:tab w:val="clear" w:pos="4536" w:leader="none"/>
          <w:tab w:val="left" w:pos="7228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ул. Кирова, 3, </w:t>
      </w:r>
      <w:r>
        <w:rPr>
          <w:rFonts w:ascii="Times New Roman" w:hAnsi="Times New Roman"/>
          <w:sz w:val="28"/>
          <w:szCs w:val="28"/>
        </w:rPr>
        <w:t xml:space="preserve">малый зал</w:t>
      </w:r>
      <w:r>
        <w:rPr>
          <w:szCs w:val="28"/>
        </w:rPr>
        <w:t xml:space="preserve"> </w:t>
      </w:r>
      <w:r>
        <w:rPr>
          <w:szCs w:val="28"/>
        </w:rPr>
      </w:r>
      <w:r/>
    </w:p>
    <w:p>
      <w:pPr>
        <w:pStyle w:val="918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pStyle w:val="913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16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человек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(список прилагается)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8"/>
        <w:spacing w:after="0" w:afterAutospacing="0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О повестке дня и порядке проведения заседания комиссии. </w:t>
      </w:r>
      <w:r/>
    </w:p>
    <w:p>
      <w:pPr>
        <w:pStyle w:val="918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/>
    </w:p>
    <w:p>
      <w:pPr>
        <w:pStyle w:val="918"/>
        <w:spacing w:after="0" w:afterAutospacing="0"/>
        <w:rPr>
          <w:b/>
          <w:szCs w:val="28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918"/>
        <w:spacing w:after="0" w:afterAutospacing="0"/>
        <w:rPr>
          <w:b/>
          <w:szCs w:val="28"/>
          <w:highlight w:val="none"/>
        </w:rPr>
      </w:pPr>
      <w:r>
        <w:rPr>
          <w:b/>
          <w:szCs w:val="28"/>
        </w:rPr>
        <w:t xml:space="preserve">2</w:t>
      </w:r>
      <w:r>
        <w:rPr>
          <w:b/>
          <w:szCs w:val="28"/>
        </w:rPr>
        <w:t xml:space="preserve">. </w:t>
      </w:r>
      <w:r>
        <w:rPr>
          <w:b/>
          <w:lang w:eastAsia="en-US"/>
        </w:rPr>
        <w:t xml:space="preserve">Об </w:t>
      </w:r>
      <w:r>
        <w:rPr>
          <w:b/>
          <w:lang w:eastAsia="en-US"/>
        </w:rPr>
        <w:t xml:space="preserve">отчёте о выполнении плана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за 2022 год.</w:t>
      </w:r>
      <w:r/>
    </w:p>
    <w:p>
      <w:pPr>
        <w:pStyle w:val="918"/>
        <w:spacing w:after="0" w:afterAutospacing="0"/>
        <w:rPr>
          <w:szCs w:val="28"/>
          <w:highlight w:val="none"/>
        </w:rPr>
      </w:pPr>
      <w:r>
        <w:rPr>
          <w:i/>
          <w:szCs w:val="28"/>
        </w:rPr>
      </w: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министр экономического развития Новосибирской области</w:t>
      </w:r>
      <w:r>
        <w:rPr>
          <w:szCs w:val="28"/>
        </w:rPr>
        <w:t xml:space="preserve">.</w:t>
      </w:r>
      <w:r>
        <w:rPr>
          <w:b/>
          <w:szCs w:val="28"/>
        </w:rPr>
      </w:r>
      <w:r/>
    </w:p>
    <w:p>
      <w:pPr>
        <w:pStyle w:val="918"/>
        <w:ind w:firstLine="708"/>
        <w:spacing w:after="0" w:afterAutospacing="0"/>
        <w:rPr>
          <w:b/>
          <w:bCs/>
        </w:rPr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pStyle w:val="918"/>
        <w:ind w:firstLine="708"/>
        <w:spacing w:after="0" w:afterAutospacing="0"/>
        <w:rPr>
          <w:b/>
          <w:bCs/>
        </w:rPr>
      </w:pPr>
      <w:r>
        <w:rPr>
          <w:b/>
          <w:szCs w:val="28"/>
        </w:rPr>
      </w:r>
      <w:r>
        <w:rPr>
          <w:b/>
          <w:szCs w:val="28"/>
        </w:rPr>
        <w:t xml:space="preserve">3. Разное.</w:t>
      </w:r>
      <w:r>
        <w:rPr>
          <w:b/>
          <w:szCs w:val="28"/>
        </w:rPr>
      </w:r>
      <w:r/>
    </w:p>
    <w:p>
      <w:pPr>
        <w:pStyle w:val="918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918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918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914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/>
    </w:p>
    <w:p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jc w:val="center"/>
      </w:pPr>
      <w:r>
        <w:rPr>
          <w:b/>
        </w:rPr>
        <w:t xml:space="preserve">Список приглашенных</w:t>
      </w:r>
      <w:r>
        <w:rPr>
          <w:b/>
        </w:rPr>
      </w:r>
      <w:r/>
    </w:p>
    <w:p>
      <w:pPr>
        <w:jc w:val="both"/>
      </w:pP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highlight w:val="white"/>
        </w:rPr>
      </w:pPr>
      <w:r>
        <w:rPr>
          <w:szCs w:val="28"/>
          <w:highlight w:val="white"/>
        </w:rPr>
        <w:t xml:space="preserve">Архипов Д</w:t>
      </w:r>
      <w:r>
        <w:rPr>
          <w:szCs w:val="28"/>
          <w:highlight w:val="white"/>
        </w:rPr>
        <w:t xml:space="preserve">енис Николаевич – министр жилищно-коммунального хозяйства и энергетики Новосибирской области; 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Ахапов</w:t>
      </w:r>
      <w:r>
        <w:rPr>
          <w:highlight w:val="white"/>
        </w:rPr>
        <w:t xml:space="preserve"> Сергей Александрович</w:t>
      </w:r>
      <w:r>
        <w:rPr>
          <w:highlight w:val="white"/>
        </w:rPr>
        <w:t xml:space="preserve"> –министр физической культуры и спорта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szCs w:val="22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Cs w:val="22"/>
          <w:highlight w:val="white"/>
          <w:lang w:eastAsia="en-US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Дронь </w:t>
      </w:r>
      <w:r>
        <w:rPr>
          <w:szCs w:val="28"/>
          <w:highlight w:val="white"/>
        </w:rPr>
        <w:t xml:space="preserve">Вадим Викторович </w:t>
      </w:r>
      <w:r>
        <w:rPr>
          <w:rFonts w:eastAsia="Calibri"/>
          <w:szCs w:val="28"/>
          <w:highlight w:val="white"/>
          <w:lang w:eastAsia="en-US"/>
        </w:rPr>
        <w:t xml:space="preserve">–</w:t>
      </w:r>
      <w:r>
        <w:rPr>
          <w:szCs w:val="28"/>
          <w:highlight w:val="white"/>
        </w:rPr>
        <w:t xml:space="preserve"> член общественного Совета при Законодательном Собрании Новосибирской области;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</w:rPr>
        <w:t xml:space="preserve">имняков</w:t>
      </w:r>
      <w:r>
        <w:rPr>
          <w:rFonts w:ascii="Times New Roman" w:hAnsi="Times New Roman"/>
          <w:sz w:val="28"/>
          <w:szCs w:val="28"/>
          <w:highlight w:val="white"/>
        </w:rPr>
        <w:t xml:space="preserve"> Юрий Васильевич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исполняющий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обязанности министра культуры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Знатков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лемешо</w:t>
      </w:r>
      <w:r>
        <w:rPr>
          <w:highlight w:val="white"/>
        </w:rPr>
        <w:t xml:space="preserve">в Олег Петрович – первый заместитель мэра города </w:t>
      </w:r>
      <w:r>
        <w:rPr>
          <w:highlight w:val="white"/>
        </w:rPr>
        <w:t xml:space="preserve">Новосибирска;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К</w:t>
      </w:r>
      <w:r>
        <w:rPr>
          <w:szCs w:val="28"/>
          <w:highlight w:val="white"/>
        </w:rPr>
        <w:t xml:space="preserve">олмаков </w:t>
      </w:r>
      <w:r>
        <w:rPr>
          <w:szCs w:val="28"/>
          <w:highlight w:val="white"/>
        </w:rPr>
        <w:t xml:space="preserve">Алексей Викторович – министр строительства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остылевский</w:t>
      </w:r>
      <w:r>
        <w:rPr>
          <w:highlight w:val="white"/>
        </w:rPr>
        <w:t xml:space="preserve"> Анатолий Викторович – министр транспорт и дорожного хозяйства Новосибирской области;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Перязев</w:t>
      </w:r>
      <w:r>
        <w:rPr>
          <w:highlight w:val="white"/>
        </w:rPr>
        <w:t xml:space="preserve"> Дм</w:t>
      </w:r>
      <w:r>
        <w:rPr>
          <w:highlight w:val="white"/>
        </w:rPr>
        <w:t xml:space="preserve">итрий Геннадьевич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начальник департамента энергетики, жилищного и коммунального хозяйства города Новосибирска;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ешетников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Лев Николаевич – министр экономического развития Новосибирской области</w:t>
      </w:r>
      <w:r>
        <w:rPr>
          <w:szCs w:val="28"/>
          <w:highlight w:val="white"/>
        </w:rPr>
        <w:t xml:space="preserve">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Уткина Л</w:t>
      </w:r>
      <w:r>
        <w:rPr>
          <w:highlight w:val="white"/>
        </w:rPr>
        <w:t xml:space="preserve">ариса Анатольевна - заместитель н</w:t>
      </w:r>
      <w:r>
        <w:rPr>
          <w:highlight w:val="white"/>
        </w:rPr>
        <w:t xml:space="preserve">ачальник</w:t>
      </w:r>
      <w:r>
        <w:rPr>
          <w:highlight w:val="white"/>
        </w:rPr>
        <w:t xml:space="preserve">а</w:t>
      </w:r>
      <w:r>
        <w:rPr>
          <w:highlight w:val="white"/>
        </w:rPr>
        <w:t xml:space="preserve"> департамента экономики и стратегического планирования мэрии</w:t>
      </w:r>
      <w:r>
        <w:rPr>
          <w:highlight w:val="white"/>
        </w:rPr>
        <w:t xml:space="preserve"> города Новосибирска; 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Ф</w:t>
      </w:r>
      <w:r>
        <w:rPr>
          <w:highlight w:val="white"/>
        </w:rPr>
        <w:t xml:space="preserve">едорчук Сер</w:t>
      </w:r>
      <w:r>
        <w:rPr>
          <w:highlight w:val="white"/>
        </w:rPr>
        <w:t xml:space="preserve">гей Владимирович – министр образования Новосибирской области;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Х</w:t>
      </w:r>
      <w:r>
        <w:rPr>
          <w:szCs w:val="28"/>
          <w:highlight w:val="white"/>
        </w:rPr>
        <w:t xml:space="preserve">альзов</w:t>
      </w:r>
      <w:r>
        <w:rPr>
          <w:szCs w:val="28"/>
          <w:highlight w:val="white"/>
        </w:rPr>
        <w:t xml:space="preserve"> Кон</w:t>
      </w:r>
      <w:r>
        <w:rPr>
          <w:szCs w:val="28"/>
          <w:highlight w:val="white"/>
        </w:rPr>
        <w:t xml:space="preserve">стантин Васильевич – министр здравоохранения Новосибирской области</w:t>
      </w:r>
      <w:r>
        <w:rPr>
          <w:rFonts w:eastAsia="Calibri"/>
          <w:szCs w:val="28"/>
          <w:highlight w:val="white"/>
          <w:lang w:eastAsia="en-US"/>
        </w:rPr>
        <w:t xml:space="preserve">;</w:t>
      </w:r>
      <w:r>
        <w:rPr>
          <w:szCs w:val="28"/>
          <w:highlight w:val="white"/>
        </w:rPr>
      </w:r>
      <w:r/>
    </w:p>
    <w:p>
      <w:pPr>
        <w:numPr>
          <w:ilvl w:val="0"/>
          <w:numId w:val="7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Ш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имкив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Андрей Иванович – Председатель Законодательного Собрания Новосибирской области</w:t>
      </w:r>
      <w:r>
        <w:rPr>
          <w:szCs w:val="28"/>
          <w:highlight w:val="white"/>
        </w:rPr>
        <w:t xml:space="preserve">.</w:t>
      </w:r>
      <w:r>
        <w:rPr>
          <w:rFonts w:eastAsia="Calibri"/>
          <w:b/>
          <w:bCs/>
          <w:highlight w:val="white"/>
          <w:lang w:eastAsia="en-US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sz w:val="18"/>
      </w:rPr>
    </w:pPr>
    <w:r>
      <w:rPr>
        <w:sz w:val="18"/>
      </w:rPr>
    </w:r>
    <w:r/>
  </w:p>
  <w:p>
    <w:pPr>
      <w:pStyle w:val="9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jc w:val="right"/>
    </w:pPr>
    <w:r>
      <w:tab/>
    </w:r>
    <w:r>
      <w:rPr>
        <w:szCs w:val="28"/>
      </w:rPr>
      <w:t xml:space="preserve">Приложение</w:t>
    </w:r>
    <w:r>
      <w:rPr>
        <w:szCs w:val="28"/>
      </w:rPr>
    </w:r>
    <w:r/>
  </w:p>
  <w:p>
    <w:pPr>
      <w:pStyle w:val="763"/>
      <w:jc w:val="right"/>
    </w:pPr>
    <w:r>
      <w:rPr>
        <w:szCs w:val="28"/>
      </w:rPr>
      <w:t xml:space="preserve">к повестке № 3</w:t>
    </w:r>
    <w:r>
      <w:rPr>
        <w:szCs w:val="28"/>
      </w:rPr>
    </w:r>
    <w:r/>
  </w:p>
  <w:p>
    <w:pPr>
      <w:pStyle w:val="763"/>
      <w:jc w:val="right"/>
    </w:pPr>
    <w:r>
      <w:rPr>
        <w:szCs w:val="28"/>
      </w:rPr>
      <w:t xml:space="preserve">заседания комиссии</w:t>
    </w:r>
    <w:r>
      <w:rPr>
        <w:szCs w:val="28"/>
      </w:rPr>
    </w:r>
    <w:r/>
  </w:p>
  <w:p>
    <w:pPr>
      <w:pStyle w:val="763"/>
      <w:jc w:val="right"/>
    </w:pPr>
    <w:r>
      <w:rPr>
        <w:szCs w:val="28"/>
      </w:rPr>
      <w:t xml:space="preserve">от 28 июня 2023 года</w:t>
    </w:r>
    <w:r>
      <w:rPr>
        <w:szCs w:val="28"/>
      </w:rPr>
    </w:r>
    <w:r/>
  </w:p>
  <w:p>
    <w:pPr>
      <w:pStyle w:val="763"/>
      <w:tabs>
        <w:tab w:val="clear" w:pos="7143" w:leader="none"/>
        <w:tab w:val="left" w:pos="8933" w:leader="none"/>
        <w:tab w:val="clear" w:pos="14287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3"/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3"/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3"/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3"/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3"/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3"/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3"/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3"/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3"/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3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3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3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3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3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3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3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3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3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3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3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3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3"/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13"/>
    <w:next w:val="91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3"/>
    <w:uiPriority w:val="34"/>
    <w:qFormat/>
    <w:pPr>
      <w:contextualSpacing/>
      <w:ind w:left="720"/>
    </w:p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13"/>
    <w:next w:val="913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link w:val="755"/>
    <w:uiPriority w:val="10"/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link w:val="757"/>
    <w:uiPriority w:val="11"/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913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Header Char"/>
    <w:link w:val="763"/>
    <w:uiPriority w:val="99"/>
  </w:style>
  <w:style w:type="paragraph" w:styleId="765">
    <w:name w:val="Footer"/>
    <w:basedOn w:val="913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Footer Char"/>
    <w:link w:val="765"/>
    <w:uiPriority w:val="99"/>
  </w:style>
  <w:style w:type="paragraph" w:styleId="767">
    <w:name w:val="Caption"/>
    <w:basedOn w:val="913"/>
    <w:next w:val="9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</w:style>
  <w:style w:type="table" w:styleId="76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3"/>
    <w:next w:val="913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3"/>
    <w:next w:val="913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3"/>
    <w:next w:val="913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3"/>
    <w:next w:val="913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3"/>
    <w:next w:val="913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3"/>
    <w:next w:val="913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3"/>
    <w:next w:val="913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3"/>
    <w:next w:val="913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3"/>
    <w:next w:val="913"/>
    <w:uiPriority w:val="99"/>
    <w:unhideWhenUsed/>
    <w:pPr>
      <w:spacing w:after="0" w:afterAutospacing="0"/>
    </w:pPr>
  </w:style>
  <w:style w:type="paragraph" w:styleId="913" w:default="1">
    <w:name w:val="Normal"/>
    <w:next w:val="913"/>
    <w:link w:val="913"/>
    <w:rPr>
      <w:bCs/>
      <w:sz w:val="28"/>
      <w:szCs w:val="28"/>
      <w:lang w:val="ru-RU" w:eastAsia="ru-RU" w:bidi="ar-SA"/>
    </w:rPr>
  </w:style>
  <w:style w:type="paragraph" w:styleId="914">
    <w:name w:val="Заголовок 1"/>
    <w:basedOn w:val="913"/>
    <w:next w:val="913"/>
    <w:link w:val="938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15">
    <w:name w:val="Основной шрифт абзаца"/>
    <w:next w:val="915"/>
    <w:link w:val="913"/>
    <w:semiHidden/>
  </w:style>
  <w:style w:type="table" w:styleId="916">
    <w:name w:val="Обычная таблица"/>
    <w:next w:val="916"/>
    <w:link w:val="913"/>
    <w:semiHidden/>
    <w:tblPr/>
  </w:style>
  <w:style w:type="numbering" w:styleId="917">
    <w:name w:val="Нет списка"/>
    <w:next w:val="917"/>
    <w:link w:val="913"/>
    <w:semiHidden/>
  </w:style>
  <w:style w:type="paragraph" w:styleId="918">
    <w:name w:val="Нижний колонтитул"/>
    <w:basedOn w:val="913"/>
    <w:next w:val="918"/>
    <w:link w:val="935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19">
    <w:name w:val="Гиперссылка"/>
    <w:next w:val="919"/>
    <w:link w:val="913"/>
    <w:rPr>
      <w:color w:val="0000ff"/>
      <w:u w:val="single"/>
    </w:rPr>
  </w:style>
  <w:style w:type="table" w:styleId="920">
    <w:name w:val="Сетка таблицы"/>
    <w:basedOn w:val="916"/>
    <w:next w:val="920"/>
    <w:link w:val="913"/>
    <w:tblPr/>
  </w:style>
  <w:style w:type="paragraph" w:styleId="921">
    <w:name w:val="Название"/>
    <w:basedOn w:val="913"/>
    <w:next w:val="921"/>
    <w:link w:val="933"/>
    <w:pPr>
      <w:jc w:val="center"/>
    </w:pPr>
    <w:rPr>
      <w:b/>
      <w:bCs w:val="0"/>
      <w:szCs w:val="20"/>
    </w:rPr>
  </w:style>
  <w:style w:type="paragraph" w:styleId="922">
    <w:name w:val="Подзаголовок"/>
    <w:basedOn w:val="913"/>
    <w:next w:val="922"/>
    <w:link w:val="934"/>
    <w:pPr>
      <w:jc w:val="center"/>
    </w:pPr>
    <w:rPr>
      <w:b/>
      <w:bCs w:val="0"/>
      <w:szCs w:val="20"/>
    </w:rPr>
  </w:style>
  <w:style w:type="character" w:styleId="923">
    <w:name w:val="Номер страницы"/>
    <w:basedOn w:val="915"/>
    <w:next w:val="923"/>
    <w:link w:val="913"/>
  </w:style>
  <w:style w:type="paragraph" w:styleId="924">
    <w:name w:val="Основной текст"/>
    <w:basedOn w:val="913"/>
    <w:next w:val="924"/>
    <w:link w:val="936"/>
    <w:pPr>
      <w:jc w:val="center"/>
    </w:pPr>
    <w:rPr>
      <w:b/>
      <w:bCs w:val="0"/>
      <w:sz w:val="24"/>
      <w:szCs w:val="20"/>
    </w:rPr>
  </w:style>
  <w:style w:type="paragraph" w:styleId="925">
    <w:name w:val="Основной текст 3"/>
    <w:basedOn w:val="913"/>
    <w:next w:val="925"/>
    <w:link w:val="913"/>
    <w:pPr>
      <w:spacing w:after="120"/>
    </w:pPr>
    <w:rPr>
      <w:sz w:val="16"/>
      <w:szCs w:val="16"/>
    </w:rPr>
  </w:style>
  <w:style w:type="paragraph" w:styleId="926">
    <w:name w:val="Цитата"/>
    <w:basedOn w:val="913"/>
    <w:next w:val="926"/>
    <w:link w:val="913"/>
    <w:pPr>
      <w:ind w:left="252" w:right="180"/>
    </w:pPr>
    <w:rPr>
      <w:bCs w:val="0"/>
      <w:sz w:val="20"/>
      <w:szCs w:val="24"/>
    </w:rPr>
  </w:style>
  <w:style w:type="paragraph" w:styleId="927">
    <w:name w:val="Верхний колонтитул"/>
    <w:basedOn w:val="913"/>
    <w:next w:val="927"/>
    <w:link w:val="937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28">
    <w:name w:val="Текст"/>
    <w:basedOn w:val="913"/>
    <w:next w:val="928"/>
    <w:link w:val="913"/>
    <w:rPr>
      <w:rFonts w:ascii="Courier New" w:hAnsi="Courier New"/>
      <w:bCs w:val="0"/>
      <w:sz w:val="20"/>
      <w:szCs w:val="20"/>
    </w:rPr>
  </w:style>
  <w:style w:type="paragraph" w:styleId="929">
    <w:name w:val="Текст сноски"/>
    <w:basedOn w:val="913"/>
    <w:next w:val="929"/>
    <w:link w:val="913"/>
    <w:semiHidden/>
    <w:pPr>
      <w:ind w:firstLine="340"/>
      <w:jc w:val="both"/>
    </w:pPr>
    <w:rPr>
      <w:bCs w:val="0"/>
      <w:sz w:val="20"/>
      <w:szCs w:val="20"/>
    </w:rPr>
  </w:style>
  <w:style w:type="character" w:styleId="930">
    <w:name w:val="Знак сноски"/>
    <w:next w:val="930"/>
    <w:link w:val="913"/>
    <w:semiHidden/>
    <w:rPr>
      <w:vertAlign w:val="superscript"/>
    </w:rPr>
  </w:style>
  <w:style w:type="paragraph" w:styleId="931">
    <w:name w:val="Основной текст с отступом"/>
    <w:basedOn w:val="913"/>
    <w:next w:val="931"/>
    <w:link w:val="913"/>
    <w:pPr>
      <w:ind w:left="283"/>
      <w:spacing w:after="120"/>
    </w:pPr>
  </w:style>
  <w:style w:type="paragraph" w:styleId="932">
    <w:name w:val="Текст выноски"/>
    <w:basedOn w:val="913"/>
    <w:next w:val="932"/>
    <w:link w:val="913"/>
    <w:semiHidden/>
    <w:rPr>
      <w:rFonts w:ascii="Tahoma" w:hAnsi="Tahoma"/>
      <w:sz w:val="16"/>
      <w:szCs w:val="16"/>
    </w:rPr>
  </w:style>
  <w:style w:type="character" w:styleId="933">
    <w:name w:val="Название Знак"/>
    <w:next w:val="933"/>
    <w:link w:val="921"/>
    <w:rPr>
      <w:b/>
      <w:sz w:val="28"/>
    </w:rPr>
  </w:style>
  <w:style w:type="character" w:styleId="934">
    <w:name w:val="Подзаголовок Знак"/>
    <w:next w:val="934"/>
    <w:link w:val="922"/>
    <w:rPr>
      <w:b/>
      <w:sz w:val="28"/>
    </w:rPr>
  </w:style>
  <w:style w:type="character" w:styleId="935">
    <w:name w:val="Нижний колонтитул Знак"/>
    <w:next w:val="935"/>
    <w:link w:val="918"/>
    <w:rPr>
      <w:sz w:val="28"/>
    </w:rPr>
  </w:style>
  <w:style w:type="character" w:styleId="936">
    <w:name w:val="Основной текст Знак"/>
    <w:next w:val="936"/>
    <w:link w:val="924"/>
    <w:rPr>
      <w:b/>
      <w:sz w:val="24"/>
    </w:rPr>
  </w:style>
  <w:style w:type="character" w:styleId="937">
    <w:name w:val="Верхний колонтитул Знак"/>
    <w:basedOn w:val="915"/>
    <w:next w:val="937"/>
    <w:link w:val="927"/>
  </w:style>
  <w:style w:type="character" w:styleId="938">
    <w:name w:val="Заголовок 1 Знак"/>
    <w:next w:val="938"/>
    <w:link w:val="914"/>
    <w:rPr>
      <w:b/>
      <w:sz w:val="28"/>
    </w:rPr>
  </w:style>
  <w:style w:type="character" w:styleId="939" w:default="1">
    <w:name w:val="Default Paragraph Font"/>
    <w:uiPriority w:val="1"/>
    <w:semiHidden/>
    <w:unhideWhenUsed/>
  </w:style>
  <w:style w:type="numbering" w:styleId="940" w:default="1">
    <w:name w:val="No List"/>
    <w:uiPriority w:val="99"/>
    <w:semiHidden/>
    <w:unhideWhenUsed/>
  </w:style>
  <w:style w:type="table" w:styleId="9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2023-06-19T03:08:13Z</dcterms:modified>
</cp:coreProperties>
</file>