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4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40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40"/>
        <w:jc w:val="center"/>
      </w:pPr>
    </w:p>
    <w:p>
      <w:pPr>
        <w:pStyle w:val="940"/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 w:val="24"/>
          <w:szCs w:val="24"/>
        </w:rPr>
        <w:t xml:space="preserve">К О М И С С И Я   П О </w:t>
      </w:r>
      <w:r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 xml:space="preserve"> Э К О Л О Г И И</w:t>
      </w:r>
      <w:r>
        <w:rPr>
          <w:b/>
          <w:bCs w:val="0"/>
          <w:szCs w:val="20"/>
        </w:rPr>
      </w:r>
      <w:r>
        <w:rPr>
          <w:b/>
          <w:bCs w:val="0"/>
          <w:szCs w:val="20"/>
        </w:rPr>
      </w:r>
    </w:p>
    <w:p>
      <w:pPr>
        <w:pStyle w:val="940"/>
        <w:jc w:val="center"/>
      </w:pP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40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  <w:p>
            <w:pPr>
              <w:pStyle w:val="9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940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</w:r>
            <w:r>
              <w:rPr>
                <w:bCs w:val="0"/>
                <w:sz w:val="24"/>
                <w:szCs w:val="24"/>
                <w:lang w:val="en-US"/>
              </w:rPr>
            </w:r>
          </w:p>
          <w:p>
            <w:pPr>
              <w:pStyle w:val="940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http</w:t>
            </w:r>
            <w:r>
              <w:rPr>
                <w:bCs w:val="0"/>
                <w:sz w:val="24"/>
                <w:szCs w:val="24"/>
              </w:rPr>
              <w:t xml:space="preserve">://</w:t>
            </w:r>
            <w:r>
              <w:rPr>
                <w:bCs w:val="0"/>
                <w:sz w:val="24"/>
                <w:szCs w:val="24"/>
                <w:lang w:val="en-US"/>
              </w:rPr>
              <w:t xml:space="preserve">www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zsnso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ru</w:t>
            </w:r>
            <w:r>
              <w:rPr>
                <w:bCs w:val="0"/>
                <w:szCs w:val="20"/>
              </w:rPr>
            </w:r>
            <w:r>
              <w:rPr>
                <w:bCs w:val="0"/>
                <w:szCs w:val="20"/>
              </w:rPr>
            </w:r>
          </w:p>
        </w:tc>
      </w:tr>
    </w:tbl>
    <w:p>
      <w:pPr>
        <w:pStyle w:val="950"/>
        <w:rPr>
          <w:szCs w:val="28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99"/>
        <w:gridCol w:w="2582"/>
        <w:gridCol w:w="3012"/>
        <w:gridCol w:w="1863"/>
      </w:tblGrid>
      <w:tr>
        <w:trPr/>
        <w:tblPrEx/>
        <w:tc>
          <w:tcPr>
            <w:tcW w:w="2999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0"/>
            </w:pPr>
          </w:p>
          <w:p>
            <w:pPr>
              <w:pStyle w:val="940"/>
            </w:pPr>
            <w:r>
              <w:t xml:space="preserve">19 июня </w:t>
            </w:r>
            <w:r>
              <w:t xml:space="preserve">202</w:t>
            </w:r>
            <w:r>
              <w:t xml:space="preserve">5 года</w:t>
            </w:r>
          </w:p>
        </w:tc>
        <w:tc>
          <w:tcPr>
            <w:tcW w:w="2582" w:type="dxa"/>
            <w:noWrap w:val="false"/>
            <w:textDirection w:val="lrTb"/>
            <w:vAlign w:val="top"/>
          </w:tcPr>
          <w:p>
            <w:pPr>
              <w:pStyle w:val="940"/>
            </w:pPr>
          </w:p>
        </w:tc>
        <w:tc>
          <w:tcPr>
            <w:tcW w:w="3012" w:type="dxa"/>
            <w:noWrap w:val="false"/>
            <w:textDirection w:val="lrTb"/>
            <w:vAlign w:val="top"/>
          </w:tcPr>
          <w:p>
            <w:pPr>
              <w:pStyle w:val="940"/>
              <w:jc w:val="right"/>
            </w:pPr>
          </w:p>
        </w:tc>
        <w:tc>
          <w:tcPr>
            <w:tcW w:w="1863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40"/>
              <w:jc w:val="center"/>
            </w:pPr>
          </w:p>
          <w:p>
            <w:pPr>
              <w:pStyle w:val="940"/>
              <w:jc w:val="center"/>
              <w:rPr>
                <w:highlight w:val="yellow"/>
              </w:rPr>
            </w:pPr>
            <w:r>
              <w:t xml:space="preserve">Малый зал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4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0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</w:t>
      </w:r>
      <w:r>
        <w:rPr>
          <w:rFonts w:eastAsia="Calibri"/>
          <w:b/>
          <w:bCs w:val="0"/>
          <w:lang w:eastAsia="en-US"/>
        </w:rPr>
        <w:t xml:space="preserve">РОТОКОЛ</w:t>
      </w:r>
      <w:r>
        <w:rPr>
          <w:rFonts w:eastAsia="Calibri"/>
          <w:b/>
          <w:bCs w:val="0"/>
          <w:lang w:eastAsia="en-US"/>
        </w:rPr>
        <w:t xml:space="preserve"> № </w:t>
      </w:r>
      <w:r>
        <w:rPr>
          <w:rFonts w:eastAsia="Calibri"/>
          <w:b/>
          <w:bCs w:val="0"/>
          <w:lang w:eastAsia="en-US"/>
        </w:rPr>
        <w:t xml:space="preserve">47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50"/>
        <w:rPr>
          <w:lang w:val="ru-RU"/>
        </w:rPr>
      </w:pPr>
      <w:r>
        <w:rPr>
          <w:lang w:val="ru-RU"/>
        </w:rPr>
        <w:t xml:space="preserve">Присутствовали: </w:t>
      </w:r>
      <w:r>
        <w:rPr>
          <w:lang w:val="ru-RU"/>
        </w:rPr>
      </w:r>
      <w:r>
        <w:rPr>
          <w:lang w:val="ru-RU"/>
        </w:rPr>
      </w:r>
    </w:p>
    <w:p>
      <w:pPr>
        <w:pStyle w:val="95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40"/>
        <w:keepNext/>
        <w:ind w:firstLine="709"/>
        <w:outlineLvl w:val="2"/>
        <w:rPr>
          <w:rFonts w:cs="Arial"/>
        </w:rPr>
      </w:pPr>
      <w:r>
        <w:rPr>
          <w:rFonts w:cs="Arial"/>
        </w:rPr>
        <w:t xml:space="preserve">Председательствующий</w:t>
      </w:r>
      <w:r>
        <w:rPr>
          <w:rFonts w:cs="Arial"/>
        </w:rPr>
        <w:t xml:space="preserve">:</w:t>
      </w:r>
      <w:r>
        <w:rPr>
          <w:rFonts w:cs="Arial"/>
        </w:rPr>
        <w:t xml:space="preserve"> Фролов Ярослав Александрович</w:t>
      </w:r>
      <w:r>
        <w:rPr>
          <w:rFonts w:cs="Arial"/>
        </w:rPr>
        <w:t xml:space="preserve">.</w:t>
      </w:r>
      <w:r>
        <w:rPr>
          <w:rFonts w:cs="Arial"/>
        </w:rPr>
      </w:r>
      <w:r>
        <w:rPr>
          <w:rFonts w:cs="Arial"/>
        </w:rPr>
      </w:r>
    </w:p>
    <w:p>
      <w:pPr>
        <w:pStyle w:val="940"/>
        <w:tabs>
          <w:tab w:val="center" w:pos="4536" w:leader="none"/>
          <w:tab w:val="right" w:pos="9072" w:leader="none"/>
        </w:tabs>
        <w:ind w:firstLine="709"/>
        <w:jc w:val="both"/>
        <w:rPr>
          <w:rFonts w:cs="Arial"/>
          <w:bCs w:val="0"/>
          <w:szCs w:val="20"/>
          <w:lang w:eastAsia="en-US"/>
        </w:rPr>
      </w:pPr>
      <w:r>
        <w:rPr>
          <w:rFonts w:cs="Arial"/>
          <w:bCs w:val="0"/>
          <w:szCs w:val="20"/>
          <w:lang w:val="en-US" w:eastAsia="en-US"/>
        </w:rPr>
        <w:t xml:space="preserve">Члены комиссии: </w:t>
      </w:r>
      <w:r>
        <w:rPr>
          <w:rFonts w:cs="Arial"/>
          <w:bCs w:val="0"/>
          <w:szCs w:val="20"/>
          <w:lang w:eastAsia="en-US"/>
        </w:rPr>
        <w:t xml:space="preserve">Кошкин Юрий Алексеевич, Мурзин Роман Александрович,</w:t>
      </w:r>
      <w:r>
        <w:rPr>
          <w:rFonts w:cs="Arial"/>
          <w:bCs w:val="0"/>
          <w:szCs w:val="20"/>
          <w:lang w:eastAsia="en-US"/>
        </w:rPr>
        <w:t xml:space="preserve"> </w:t>
      </w:r>
      <w:r>
        <w:rPr>
          <w:rFonts w:cs="Arial"/>
          <w:bCs w:val="0"/>
          <w:szCs w:val="20"/>
          <w:lang w:eastAsia="en-US"/>
        </w:rPr>
        <w:t xml:space="preserve">Умербаев Игорь Равильевич, Спасских Елена Игоревна, Субботин Денис Викторович, Щербак Александр Александрович</w:t>
      </w:r>
      <w:r>
        <w:rPr>
          <w:rFonts w:cs="Arial"/>
          <w:bCs w:val="0"/>
          <w:szCs w:val="20"/>
          <w:lang w:eastAsia="en-US"/>
        </w:rPr>
        <w:t xml:space="preserve">.</w:t>
      </w:r>
      <w:r>
        <w:rPr>
          <w:rFonts w:cs="Arial"/>
          <w:bCs w:val="0"/>
          <w:szCs w:val="20"/>
          <w:lang w:eastAsia="en-US"/>
        </w:rPr>
      </w:r>
      <w:r>
        <w:rPr>
          <w:rFonts w:cs="Arial"/>
          <w:bCs w:val="0"/>
          <w:szCs w:val="20"/>
          <w:lang w:eastAsia="en-US"/>
        </w:rPr>
      </w:r>
    </w:p>
    <w:p>
      <w:pPr>
        <w:pStyle w:val="940"/>
        <w:ind w:firstLine="709"/>
        <w:jc w:val="both"/>
      </w:pPr>
      <w:r>
        <w:t xml:space="preserve">Референт</w:t>
      </w:r>
      <w:r>
        <w:t xml:space="preserve">: </w:t>
      </w:r>
      <w:r>
        <w:t xml:space="preserve">Макарцева Ольга </w:t>
      </w:r>
      <w:r>
        <w:t xml:space="preserve">С</w:t>
      </w:r>
      <w:r>
        <w:t xml:space="preserve">ергеевна.</w:t>
      </w:r>
    </w:p>
    <w:p>
      <w:pPr>
        <w:pStyle w:val="940"/>
        <w:ind w:firstLine="709"/>
        <w:jc w:val="both"/>
      </w:pPr>
    </w:p>
    <w:p>
      <w:pPr>
        <w:pStyle w:val="940"/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При</w:t>
      </w:r>
      <w:r>
        <w:rPr>
          <w:highlight w:val="white"/>
          <w:u w:val="single"/>
        </w:rPr>
        <w:t xml:space="preserve">глашенные</w:t>
      </w:r>
      <w:r>
        <w:rPr>
          <w:highlight w:val="white"/>
          <w:u w:val="single"/>
        </w:rPr>
        <w:t xml:space="preserve">: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</w:pP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  <w:t xml:space="preserve">Белкун Александр Юрьевич – член регионального штаба ОНФ в Новосибирской области;</w:t>
      </w:r>
      <w:r>
        <w:rPr>
          <w:b w:val="0"/>
          <w:bCs w:val="0"/>
          <w:sz w:val="28"/>
          <w:szCs w:val="28"/>
          <w:highlight w:val="white"/>
        </w:rPr>
      </w: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</w:pP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  <w:t xml:space="preserve">Дегтярева Ольга Викторовна – начальник отдела особо охраняемых природных территорий и мониторинга объектов животного мира министерства </w:t>
      </w:r>
      <w:r>
        <w:rPr>
          <w:rFonts w:eastAsia="Calibri"/>
          <w:lang w:val="ru-RU" w:eastAsia="en-US"/>
        </w:rPr>
        <w:t xml:space="preserve">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  <w:t xml:space="preserve">;</w:t>
      </w: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</w: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</w:r>
      <w:r>
        <w:rPr>
          <w:rFonts w:eastAsia="Calibri"/>
          <w:b w:val="0"/>
          <w:bCs w:val="0"/>
          <w:sz w:val="28"/>
          <w:szCs w:val="28"/>
          <w:highlight w:val="white"/>
          <w:lang w:val="ru-RU" w:eastAsia="en-US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rFonts w:eastAsia="Calibri"/>
          <w:bCs w:val="0"/>
          <w:highlight w:val="none"/>
          <w:lang w:val="ru-RU" w:eastAsia="en-US"/>
        </w:rPr>
        <w:t xml:space="preserve">Болгерт</w:t>
      </w:r>
      <w:r>
        <w:rPr>
          <w:rFonts w:eastAsia="Calibri"/>
          <w:bCs w:val="0"/>
          <w:highlight w:val="none"/>
          <w:lang w:val="ru-RU" w:eastAsia="en-US"/>
        </w:rPr>
        <w:t xml:space="preserve"> Владислав Андреевич </w:t>
      </w:r>
      <w:r>
        <w:rPr>
          <w:rFonts w:eastAsia="Calibri"/>
          <w:bCs w:val="0"/>
          <w:highlight w:val="white"/>
          <w:lang w:val="ru-RU" w:eastAsia="en-US"/>
        </w:rPr>
        <w:t xml:space="preserve">– помощник Новосибирского межрайонного природоохранного прокурора;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highlight w:val="white"/>
        </w:rPr>
      </w:pPr>
      <w:r>
        <w:rPr>
          <w:rFonts w:eastAsia="Calibri"/>
          <w:highlight w:val="white"/>
          <w:lang w:val="ru-RU" w:eastAsia="en-US"/>
        </w:rPr>
      </w:r>
      <w:r>
        <w:rPr>
          <w:rFonts w:eastAsia="Calibri"/>
          <w:highlight w:val="white"/>
          <w:lang w:eastAsia="en-US"/>
        </w:rPr>
        <w:t xml:space="preserve">Сметанин Олег Александрович – эколог, председатель общественного благотворительного фонда «Славянский»</w:t>
      </w:r>
      <w:r>
        <w:rPr>
          <w:rFonts w:eastAsia="Calibri"/>
          <w:highlight w:val="white"/>
          <w:lang w:val="ru-RU" w:eastAsia="en-US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40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white"/>
          <w:lang w:val="ru-RU" w:eastAsia="en-US"/>
        </w:rPr>
        <w:t xml:space="preserve">Чернавина Ольг</w:t>
      </w:r>
      <w:r>
        <w:rPr>
          <w:rFonts w:eastAsia="Calibri"/>
          <w:lang w:val="ru-RU" w:eastAsia="en-US"/>
        </w:rPr>
        <w:t xml:space="preserve">а Владимировна – президент НРСФОО «НО ФРС»;</w:t>
      </w:r>
      <w:r>
        <w:rPr>
          <w:lang w:val="ru-RU"/>
        </w:rPr>
      </w:r>
      <w:r>
        <w:rPr>
          <w:lang w:val="ru-RU"/>
        </w:rPr>
      </w:r>
    </w:p>
    <w:p>
      <w:pPr>
        <w:pStyle w:val="940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rFonts w:eastAsia="Calibri"/>
          <w:lang w:val="ru-RU" w:eastAsia="en-US"/>
        </w:rPr>
      </w:pPr>
      <w:r>
        <w:rPr>
          <w:rFonts w:eastAsia="Calibri"/>
          <w:highlight w:val="none"/>
          <w:lang w:val="ru-RU" w:eastAsia="en-US"/>
        </w:rPr>
        <w:t xml:space="preserve">Севастьянов Алексей Валерьевич</w:t>
      </w:r>
      <w:r>
        <w:rPr>
          <w:rFonts w:eastAsia="Calibri"/>
          <w:lang w:val="ru-RU" w:eastAsia="en-US"/>
        </w:rPr>
        <w:t xml:space="preserve"> – исполняющий обязанности министра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940"/>
        <w:tabs>
          <w:tab w:val="center" w:pos="4536" w:leader="none"/>
          <w:tab w:val="right" w:pos="9072" w:leader="none"/>
        </w:tabs>
        <w:jc w:val="center"/>
        <w:rPr>
          <w:bCs w:val="0"/>
          <w:lang w:eastAsia="en-US"/>
        </w:rPr>
      </w:pPr>
      <w:r>
        <w:rPr>
          <w:bCs w:val="0"/>
          <w:lang w:eastAsia="en-US"/>
        </w:rPr>
        <w:t xml:space="preserve">___________________________________________________________________</w:t>
      </w:r>
      <w:r>
        <w:rPr>
          <w:bCs w:val="0"/>
          <w:lang w:eastAsia="en-US"/>
        </w:rPr>
        <w:t xml:space="preserve">____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tabs>
          <w:tab w:val="center" w:pos="4536" w:leader="none"/>
          <w:tab w:val="right" w:pos="9072" w:leader="none"/>
        </w:tabs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40"/>
        <w:ind w:firstLine="709"/>
        <w:jc w:val="both"/>
        <w:rPr>
          <w:b/>
        </w:rPr>
      </w:pPr>
      <w:r>
        <w:rPr>
          <w:b/>
        </w:rPr>
        <w:t xml:space="preserve">1. </w:t>
      </w:r>
      <w:r>
        <w:rPr>
          <w:b/>
        </w:rPr>
        <w:t xml:space="preserve">Утверждение повестки </w:t>
      </w:r>
      <w:r>
        <w:rPr>
          <w:b/>
        </w:rPr>
        <w:t xml:space="preserve">заседания </w:t>
      </w:r>
      <w:r>
        <w:rPr>
          <w:b/>
        </w:rPr>
        <w:t xml:space="preserve">комиссии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940"/>
        <w:ind w:firstLine="709"/>
        <w:jc w:val="both"/>
      </w:pPr>
      <w:r>
        <w:t xml:space="preserve">Доклад: </w:t>
      </w:r>
      <w:r>
        <w:t xml:space="preserve">Фролов Ярослав Александрович </w:t>
      </w:r>
      <w:r>
        <w:t xml:space="preserve">– заместител</w:t>
      </w:r>
      <w:r>
        <w:t xml:space="preserve">ь</w:t>
      </w:r>
      <w:r>
        <w:t xml:space="preserve"> председателя комиссии Законодательного Собрания Новосибирской области по экологии.</w:t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4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 w:val="0"/>
          <w:lang w:eastAsia="en-US"/>
        </w:rPr>
        <w:t xml:space="preserve">по предложению </w:t>
      </w:r>
      <w:r>
        <w:rPr>
          <w:rFonts w:eastAsia="Calibri"/>
          <w:bCs w:val="0"/>
          <w:lang w:eastAsia="en-US"/>
        </w:rPr>
        <w:t xml:space="preserve">Фролова Я.А.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eastAsia="Calibri"/>
          <w:bCs w:val="0"/>
          <w:lang w:eastAsia="en-US"/>
        </w:rPr>
        <w:t xml:space="preserve">в</w:t>
      </w:r>
      <w:r>
        <w:rPr>
          <w:rFonts w:eastAsia="Calibri"/>
          <w:bCs w:val="0"/>
          <w:lang w:eastAsia="en-US"/>
        </w:rPr>
        <w:t xml:space="preserve">ключить в повестку </w:t>
      </w:r>
      <w:r>
        <w:rPr>
          <w:rFonts w:eastAsia="Calibri"/>
          <w:bCs w:val="0"/>
          <w:lang w:eastAsia="en-US"/>
        </w:rPr>
        <w:t xml:space="preserve">в раздел «Разное» </w:t>
      </w:r>
      <w:r>
        <w:rPr>
          <w:rFonts w:eastAsia="Calibri"/>
          <w:bCs w:val="0"/>
          <w:lang w:eastAsia="en-US"/>
        </w:rPr>
        <w:t xml:space="preserve">вопрос </w:t>
      </w:r>
      <w:r>
        <w:rPr>
          <w:b w:val="0"/>
          <w:bCs w:val="0"/>
          <w:sz w:val="28"/>
          <w:szCs w:val="28"/>
          <w:highlight w:val="white"/>
        </w:rPr>
        <w:t xml:space="preserve">«О состоянии коллектора на Юго-Западном жилмассиве в городе Новосибирске»</w:t>
      </w:r>
      <w:r>
        <w:rPr>
          <w:bCs w:val="0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40"/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7; «Против» – 0; «Воздержался» – 0.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Повестку заседания комиссии утвердить с учетом предложени</w:t>
      </w:r>
      <w:r>
        <w:rPr>
          <w:rFonts w:eastAsia="Calibri"/>
          <w:bCs w:val="0"/>
          <w:lang w:eastAsia="en-US"/>
        </w:rPr>
        <w:t xml:space="preserve">я </w:t>
      </w:r>
      <w:r>
        <w:rPr>
          <w:rFonts w:eastAsia="Calibri"/>
          <w:bCs w:val="0"/>
          <w:lang w:eastAsia="en-US"/>
        </w:rPr>
        <w:t xml:space="preserve">Фролова Я.А.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7; «Против» – 0; «Воздержался</w:t>
      </w:r>
      <w:r>
        <w:rPr>
          <w:rFonts w:eastAsia="Calibri"/>
          <w:bCs w:val="0"/>
          <w:lang w:eastAsia="en-US"/>
        </w:rPr>
        <w:t xml:space="preserve">» – 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40"/>
        <w:ind w:firstLine="709"/>
        <w:jc w:val="both"/>
      </w:pPr>
      <w:r>
        <w:rPr>
          <w:b/>
        </w:rPr>
        <w:t xml:space="preserve">2</w:t>
      </w:r>
      <w:r>
        <w:rPr>
          <w:b/>
        </w:rPr>
        <w:t xml:space="preserve">. Утверждение регламента заседания комиссии</w:t>
      </w:r>
      <w:r>
        <w:t xml:space="preserve">.</w:t>
      </w:r>
    </w:p>
    <w:p>
      <w:pPr>
        <w:pStyle w:val="940"/>
        <w:ind w:firstLine="709"/>
        <w:jc w:val="both"/>
      </w:pPr>
      <w:r>
        <w:t xml:space="preserve">Доклад: </w:t>
      </w:r>
      <w:r>
        <w:rPr>
          <w:rFonts w:cs="Arial"/>
        </w:rPr>
        <w:t xml:space="preserve">Фролов Ярослав Александрович – заместитель председателя комиссии Законодательного Собрания Новосибирской области по экологии</w:t>
      </w:r>
      <w:r>
        <w:t xml:space="preserve">.</w:t>
      </w:r>
    </w:p>
    <w:p>
      <w:pPr>
        <w:pStyle w:val="940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</w:t>
      </w:r>
      <w:r>
        <w:rPr>
          <w:rFonts w:eastAsia="Calibri"/>
          <w:b/>
          <w:bCs w:val="0"/>
          <w:lang w:eastAsia="en-US"/>
        </w:rPr>
        <w:t xml:space="preserve">ИЛИ</w:t>
      </w:r>
      <w:r>
        <w:rPr>
          <w:rFonts w:eastAsia="Calibri"/>
          <w:b/>
          <w:bCs w:val="0"/>
          <w:lang w:eastAsia="en-US"/>
        </w:rPr>
        <w:t xml:space="preserve">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регламент заседания комиссии утвердить: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доклады по вопросам – до </w:t>
      </w:r>
      <w:r>
        <w:rPr>
          <w:rFonts w:eastAsia="Calibri"/>
          <w:bCs w:val="0"/>
          <w:lang w:eastAsia="en-US"/>
        </w:rPr>
        <w:t xml:space="preserve">10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выступления – до </w:t>
      </w:r>
      <w:r>
        <w:rPr>
          <w:rFonts w:eastAsia="Calibri"/>
          <w:bCs w:val="0"/>
          <w:lang w:eastAsia="en-US"/>
        </w:rPr>
        <w:t xml:space="preserve">2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вопросы и реплики – до 1 мин.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40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7;</w:t>
      </w:r>
      <w:r>
        <w:rPr>
          <w:rFonts w:eastAsia="Calibri"/>
          <w:bCs w:val="0"/>
          <w:lang w:eastAsia="en-US"/>
        </w:rPr>
        <w:t xml:space="preserve"> «Против» – 0; «Воздержался» – 0.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sz w:val="22"/>
          <w:szCs w:val="22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3.</w:t>
      </w:r>
      <w:r>
        <w:rPr>
          <w:rFonts w:eastAsia="Calibri"/>
          <w:b/>
          <w:bCs w:val="0"/>
          <w:lang w:eastAsia="en-US"/>
        </w:rPr>
        <w:t xml:space="preserve"> </w:t>
      </w:r>
      <w:r>
        <w:rPr>
          <w:rFonts w:eastAsia="Calibri"/>
          <w:b/>
          <w:bCs/>
          <w:lang w:val="ru-RU" w:eastAsia="en-US"/>
        </w:rPr>
        <w:t xml:space="preserve">Туризм на особо охраняемых природных территориях: проблемы и перспективы</w:t>
      </w:r>
      <w:r>
        <w:rPr>
          <w:rFonts w:eastAsia="Calibri"/>
          <w:b/>
          <w:bCs w:val="0"/>
          <w:sz w:val="22"/>
          <w:szCs w:val="22"/>
          <w:lang w:eastAsia="en-US"/>
        </w:rPr>
      </w:r>
      <w:r>
        <w:rPr>
          <w:rFonts w:eastAsia="Calibri"/>
          <w:b/>
          <w:bCs w:val="0"/>
          <w:sz w:val="22"/>
          <w:szCs w:val="22"/>
          <w:lang w:eastAsia="en-US"/>
        </w:rPr>
      </w:r>
    </w:p>
    <w:p>
      <w:pPr>
        <w:pStyle w:val="940"/>
        <w:tabs>
          <w:tab w:val="left" w:pos="0" w:leader="none"/>
        </w:tabs>
        <w:ind w:left="0" w:right="113" w:firstLine="709"/>
        <w:jc w:val="both"/>
        <w:rPr>
          <w:rFonts w:eastAsia="Calibri"/>
          <w:sz w:val="32"/>
          <w:szCs w:val="32"/>
          <w:highlight w:val="none"/>
        </w:rPr>
      </w:pPr>
      <w:r>
        <w:rPr>
          <w:rFonts w:eastAsia="Calibri"/>
          <w:bCs/>
          <w:sz w:val="28"/>
          <w:szCs w:val="28"/>
          <w:lang w:val="ru-RU" w:eastAsia="en-US"/>
        </w:rPr>
        <w:t xml:space="preserve">Доклад: </w:t>
      </w:r>
      <w:r>
        <w:rPr>
          <w:rFonts w:eastAsia="Calibri"/>
          <w:highlight w:val="none"/>
          <w:lang w:val="ru-RU" w:eastAsia="en-US"/>
        </w:rPr>
        <w:t xml:space="preserve">Севастьянов Алексей Валерьевич</w:t>
      </w:r>
      <w:r>
        <w:rPr>
          <w:rFonts w:eastAsia="Calibri"/>
          <w:lang w:val="ru-RU" w:eastAsia="en-US"/>
        </w:rPr>
        <w:t xml:space="preserve"> – исполняющий обязанности министра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sz w:val="32"/>
          <w:szCs w:val="32"/>
          <w:highlight w:val="none"/>
        </w:rPr>
      </w:r>
      <w:r>
        <w:rPr>
          <w:rFonts w:eastAsia="Calibri"/>
          <w:sz w:val="32"/>
          <w:szCs w:val="32"/>
          <w:highlight w:val="none"/>
        </w:rPr>
      </w:r>
    </w:p>
    <w:p>
      <w:pPr>
        <w:pStyle w:val="950"/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</w:r>
      <w:r>
        <w:rPr>
          <w:rFonts w:eastAsia="Calibri"/>
          <w:b w:val="0"/>
          <w:bCs w:val="0"/>
          <w:sz w:val="28"/>
          <w:szCs w:val="28"/>
          <w:highlight w:val="none"/>
          <w:lang w:val="ru-RU" w:eastAsia="en-US"/>
        </w:rPr>
        <w:t xml:space="preserve">Дегтярева Ольга Викторовна – начальник отдела особо охраняемых природных территорий и мониторинга объектов животного мира </w:t>
      </w:r>
      <w:r>
        <w:rPr>
          <w:rFonts w:eastAsia="Calibri"/>
          <w:lang w:val="ru-RU" w:eastAsia="en-US"/>
        </w:rPr>
        <w:t xml:space="preserve">министерства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b w:val="0"/>
          <w:bCs w:val="0"/>
          <w:highlight w:val="none"/>
        </w:rPr>
      </w:r>
      <w:r>
        <w:rPr>
          <w:rFonts w:eastAsia="Calibri"/>
          <w:b w:val="0"/>
          <w:bCs w:val="0"/>
          <w:highlight w:val="none"/>
        </w:rPr>
      </w:r>
    </w:p>
    <w:p>
      <w:pPr>
        <w:pStyle w:val="950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Cs/>
          <w:lang w:val="ru-RU" w:eastAsia="en-US"/>
        </w:rPr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yellow"/>
        </w:rPr>
      </w:pPr>
      <w:r>
        <w:rPr>
          <w:rFonts w:eastAsia="Calibri"/>
          <w:b w:val="0"/>
          <w:bCs w:val="0"/>
          <w:highlight w:val="none"/>
          <w:lang w:eastAsia="en-US"/>
        </w:rPr>
        <w:t xml:space="preserve">Умербаев И.Р., Фролов Я.А., Субботин Д.В.</w:t>
      </w:r>
      <w:r>
        <w:rPr>
          <w:rFonts w:eastAsia="Calibri"/>
          <w:b w:val="0"/>
          <w:bCs w:val="0"/>
          <w:highlight w:val="yellow"/>
        </w:rPr>
      </w:r>
      <w:r>
        <w:rPr>
          <w:rFonts w:eastAsia="Calibri"/>
          <w:b w:val="0"/>
          <w:bCs w:val="0"/>
          <w:highlight w:val="yellow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113" w:firstLine="709"/>
        <w:jc w:val="both"/>
        <w:rPr>
          <w:bCs w:val="0"/>
          <w:i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i w:val="0"/>
          <w:iCs w:val="0"/>
          <w:sz w:val="28"/>
          <w:szCs w:val="28"/>
          <w:highlight w:val="white"/>
        </w:rPr>
        <w:t xml:space="preserve">Информацию принять к сведению.</w:t>
      </w:r>
      <w:r>
        <w:rPr>
          <w:bCs w:val="0"/>
          <w:i w:val="0"/>
          <w:sz w:val="32"/>
          <w:szCs w:val="32"/>
          <w:highlight w:val="white"/>
        </w:rPr>
      </w:r>
      <w:r>
        <w:rPr>
          <w:bCs w:val="0"/>
          <w:i w:val="0"/>
          <w:sz w:val="32"/>
          <w:szCs w:val="32"/>
          <w:highlight w:val="white"/>
        </w:rPr>
      </w:r>
    </w:p>
    <w:p>
      <w:pPr>
        <w:ind w:left="0" w:right="113" w:firstLine="709"/>
        <w:jc w:val="both"/>
        <w:rPr>
          <w:bCs w:val="0"/>
          <w:i w:val="0"/>
          <w:sz w:val="28"/>
          <w:szCs w:val="28"/>
          <w:highlight w:val="white"/>
        </w:rPr>
      </w:pPr>
      <w:r>
        <w:rPr>
          <w:bCs w:val="0"/>
          <w:i w:val="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министерству природных ресурсов и экологии Новосибирской области провести не позднее 1 октября 2025 года инвентаризацию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двух особо охраняемых природных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рриторий регионального значения, находящихся в Каргатском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районе. </w:t>
      </w:r>
      <w:r>
        <w:rPr>
          <w:bCs w:val="0"/>
          <w:i w:val="0"/>
          <w:sz w:val="28"/>
          <w:szCs w:val="28"/>
          <w:highlight w:val="none"/>
        </w:rPr>
        <w:t xml:space="preserve">Результаты направить в комиссию</w:t>
      </w:r>
      <w:r>
        <w:rPr>
          <w:bCs w:val="0"/>
          <w:i w:val="0"/>
          <w:sz w:val="28"/>
          <w:szCs w:val="28"/>
          <w:highlight w:val="none"/>
        </w:rPr>
        <w:t xml:space="preserve"> Законодательного Собрания Новосибирской области по экологии.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Комиссии Законодательного Собрания Новосибирской области по экологии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ернуться к рассмотрению вопроса об особо охраняемых природных территориях регионального значения, в том числе на основании вопросов, поставленных депутатами – членами комиссии Законодательного Собрания Новосибирской области по экологии, в ноябре 2025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993" w:leader="none"/>
        </w:tabs>
        <w:ind w:left="709" w:right="-2" w:firstLine="0"/>
        <w:jc w:val="both"/>
        <w:rPr>
          <w:highlight w:val="white"/>
        </w:rP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40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7;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pStyle w:val="940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50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none"/>
          <w:lang w:val="ru-RU"/>
        </w:rPr>
        <w:t xml:space="preserve">4. </w:t>
      </w:r>
      <w:r>
        <w:rPr>
          <w:b w:val="0"/>
          <w:bCs w:val="0"/>
          <w:sz w:val="28"/>
          <w:szCs w:val="28"/>
          <w:highlight w:val="white"/>
        </w:rPr>
        <w:t xml:space="preserve">О состоянии коллектора на Юго-Западном жилмассиве в городе Новосибирске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yellow"/>
        </w:rPr>
      </w:r>
    </w:p>
    <w:p>
      <w:pPr>
        <w:pStyle w:val="95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lang w:val="ru-RU" w:eastAsia="en-US"/>
        </w:rPr>
        <w:t xml:space="preserve">Доклад:</w:t>
      </w:r>
      <w:r>
        <w:rPr>
          <w:rFonts w:eastAsia="Calibri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rFonts w:eastAsia="Calibri"/>
          <w:highlight w:val="white"/>
          <w:lang w:eastAsia="en-US"/>
        </w:rPr>
        <w:t xml:space="preserve">Сметанин Олег Александрович – эколог, председатель общественного благотворительного фонда «Славянский»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50"/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white"/>
          <w:lang w:eastAsia="en-US"/>
        </w:rPr>
        <w:t xml:space="preserve">Фролов Я.А.,</w:t>
      </w:r>
      <w:r>
        <w:rPr>
          <w:rFonts w:eastAsia="Calibri"/>
          <w:b w:val="0"/>
          <w:bCs w:val="0"/>
          <w:highlight w:val="white"/>
          <w:lang w:eastAsia="en-US"/>
        </w:rPr>
        <w:t xml:space="preserve"> </w:t>
      </w:r>
      <w:r>
        <w:rPr>
          <w:rFonts w:eastAsia="Calibri"/>
          <w:b w:val="0"/>
          <w:bCs w:val="0"/>
          <w:highlight w:val="none"/>
          <w:lang w:eastAsia="en-US"/>
        </w:rPr>
        <w:t xml:space="preserve">Субботин Д.В.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Информацию принять к сведению.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Комиссии Законодательного Собрания Новосибирской области по экологии рассмотреть в октябре 2025 года вопрос о </w:t>
      </w:r>
      <w:r>
        <w:rPr>
          <w:b w:val="0"/>
          <w:bCs w:val="0"/>
          <w:sz w:val="28"/>
          <w:szCs w:val="28"/>
          <w:highlight w:val="white"/>
        </w:rPr>
        <w:t xml:space="preserve">состоянии коллектора на Юго-Западном жилмассиве в городе Новосибирске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участием представителей министерства природных ресурсов и экологии Новосибирской области, министерства жилищно-коммунального хозяйства и энергетики Новосибирской области, мэрии города Новосибирска.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40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7;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50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none"/>
          <w:lang w:val="ru-RU"/>
        </w:rPr>
        <w:t xml:space="preserve">5. </w:t>
      </w:r>
      <w:r>
        <w:rPr>
          <w:rFonts w:eastAsia="Calibri"/>
          <w:b/>
          <w:bCs/>
          <w:lang w:val="ru-RU" w:eastAsia="en-US"/>
        </w:rPr>
        <w:t xml:space="preserve">Об итогах работы комиссии Законодательного Собрания Новосибирской области по экологии в седьмом созыве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pStyle w:val="950"/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sz w:val="28"/>
          <w:szCs w:val="28"/>
          <w:lang w:val="ru-RU" w:eastAsia="en-US"/>
        </w:rPr>
        <w:t xml:space="preserve">Доклад:</w:t>
      </w:r>
      <w:r>
        <w:rPr>
          <w:rFonts w:eastAsia="Calibri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rFonts w:eastAsia="Calibri"/>
          <w:b w:val="0"/>
          <w:bCs w:val="0"/>
          <w:highlight w:val="none"/>
          <w:lang w:val="ru-RU"/>
        </w:rPr>
        <w:t xml:space="preserve">Фролов </w:t>
      </w:r>
      <w:r>
        <w:rPr>
          <w:rFonts w:eastAsia="Calibri"/>
          <w:b w:val="0"/>
          <w:bCs w:val="0"/>
          <w:highlight w:val="none"/>
          <w:lang w:val="ru-RU"/>
        </w:rPr>
        <w:t xml:space="preserve">Ярослав </w:t>
      </w:r>
      <w:r>
        <w:rPr>
          <w:rFonts w:eastAsia="Calibri"/>
          <w:b w:val="0"/>
          <w:bCs w:val="0"/>
          <w:highlight w:val="none"/>
          <w:lang w:val="ru-RU"/>
        </w:rPr>
        <w:t xml:space="preserve">Александрович – заместитель председателя комиссии Законодательного Собрания Новосибирской области по экологии</w:t>
      </w:r>
      <w:r>
        <w:rPr>
          <w:rFonts w:eastAsia="Calibri"/>
          <w:b w:val="0"/>
          <w:bCs w:val="0"/>
          <w:highlight w:val="none"/>
        </w:rPr>
      </w:r>
      <w:r>
        <w:rPr>
          <w:rFonts w:eastAsia="Calibri"/>
          <w:b w:val="0"/>
          <w:bCs w:val="0"/>
          <w:highlight w:val="none"/>
        </w:rPr>
      </w:r>
    </w:p>
    <w:p>
      <w:pPr>
        <w:pStyle w:val="950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none"/>
          <w:lang w:eastAsia="en-US"/>
        </w:rPr>
        <w:t xml:space="preserve">Мурзин Р.А., Сметанин О.А., Чернавина О.В.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ind w:firstLine="709"/>
        <w:jc w:val="both"/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highlight w:val="none"/>
          <w:lang w:eastAsia="en-US"/>
        </w:rPr>
      </w:r>
      <w:r>
        <w:rPr>
          <w:rFonts w:eastAsia="Calibri"/>
          <w:b w:val="0"/>
          <w:bCs w:val="0"/>
          <w:highlight w:val="none"/>
          <w:lang w:eastAsia="en-US"/>
        </w:rPr>
      </w:r>
      <w:r>
        <w:rPr>
          <w:rFonts w:eastAsia="Calibri"/>
          <w:b w:val="0"/>
          <w:bCs w:val="0"/>
          <w:highlight w:val="none"/>
        </w:rPr>
      </w:r>
    </w:p>
    <w:p>
      <w:pPr>
        <w:pStyle w:val="940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Информацию принять к сведению.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40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40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7;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40"/>
        <w:tabs>
          <w:tab w:val="right" w:pos="10205" w:leader="none"/>
        </w:tabs>
        <w:spacing w:line="360" w:lineRule="auto"/>
        <w:jc w:val="both"/>
        <w:rPr>
          <w:bCs w:val="0"/>
          <w:lang w:eastAsia="en-US"/>
        </w:rPr>
      </w:pPr>
      <w:r>
        <w:rPr>
          <w:bCs w:val="0"/>
          <w:lang w:eastAsia="en-US"/>
        </w:rPr>
        <w:t xml:space="preserve">Заместитель председателя комиссии</w:t>
      </w:r>
      <w:r>
        <w:rPr>
          <w:bCs w:val="0"/>
          <w:lang w:eastAsia="en-US"/>
        </w:rPr>
        <w:tab/>
        <w:t xml:space="preserve">Я.А. Фролов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709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</w:p>
  <w:p>
    <w:pPr>
      <w:pStyle w:val="96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9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3"/>
  </w:num>
  <w:num w:numId="11">
    <w:abstractNumId w:val="22"/>
  </w:num>
  <w:num w:numId="12">
    <w:abstractNumId w:val="4"/>
  </w:num>
  <w:num w:numId="13">
    <w:abstractNumId w:val="2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9"/>
  </w:num>
  <w:num w:numId="18">
    <w:abstractNumId w:val="20"/>
  </w:num>
  <w:num w:numId="19">
    <w:abstractNumId w:val="8"/>
  </w:num>
  <w:num w:numId="20">
    <w:abstractNumId w:val="11"/>
  </w:num>
  <w:num w:numId="21">
    <w:abstractNumId w:val="16"/>
  </w:num>
  <w:num w:numId="22">
    <w:abstractNumId w:val="10"/>
  </w:num>
  <w:num w:numId="23">
    <w:abstractNumId w:val="1"/>
  </w:num>
  <w:num w:numId="24">
    <w:abstractNumId w:val="21"/>
  </w:num>
  <w:num w:numId="25">
    <w:abstractNumId w:val="12"/>
  </w:num>
  <w:num w:numId="26">
    <w:abstractNumId w:val="0"/>
  </w:num>
  <w:num w:numId="27">
    <w:abstractNumId w:val="2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>
    <w:name w:val="Heading 1"/>
    <w:basedOn w:val="940"/>
    <w:next w:val="940"/>
    <w:link w:val="76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40"/>
    <w:next w:val="940"/>
    <w:link w:val="76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link w:val="764"/>
    <w:uiPriority w:val="9"/>
    <w:rPr>
      <w:rFonts w:ascii="Arial" w:hAnsi="Arial" w:eastAsia="Arial" w:cs="Arial"/>
      <w:sz w:val="34"/>
    </w:rPr>
  </w:style>
  <w:style w:type="paragraph" w:styleId="766">
    <w:name w:val="Heading 3"/>
    <w:basedOn w:val="940"/>
    <w:next w:val="940"/>
    <w:link w:val="76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40"/>
    <w:next w:val="940"/>
    <w:link w:val="76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40"/>
    <w:next w:val="940"/>
    <w:link w:val="77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40"/>
    <w:next w:val="940"/>
    <w:link w:val="77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40"/>
    <w:next w:val="940"/>
    <w:link w:val="77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40"/>
    <w:next w:val="940"/>
    <w:link w:val="77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40"/>
    <w:next w:val="940"/>
    <w:link w:val="77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940"/>
    <w:uiPriority w:val="34"/>
    <w:qFormat/>
    <w:pPr>
      <w:ind w:left="720"/>
      <w:contextualSpacing/>
    </w:p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40"/>
    <w:next w:val="940"/>
    <w:link w:val="78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83">
    <w:name w:val="Title Char"/>
    <w:link w:val="782"/>
    <w:uiPriority w:val="10"/>
    <w:rPr>
      <w:sz w:val="48"/>
      <w:szCs w:val="48"/>
    </w:rPr>
  </w:style>
  <w:style w:type="paragraph" w:styleId="784">
    <w:name w:val="Subtitle"/>
    <w:basedOn w:val="940"/>
    <w:next w:val="940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link w:val="784"/>
    <w:uiPriority w:val="11"/>
    <w:rPr>
      <w:sz w:val="24"/>
      <w:szCs w:val="24"/>
    </w:rPr>
  </w:style>
  <w:style w:type="paragraph" w:styleId="786">
    <w:name w:val="Quote"/>
    <w:basedOn w:val="940"/>
    <w:next w:val="940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40"/>
    <w:next w:val="940"/>
    <w:link w:val="7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paragraph" w:styleId="790">
    <w:name w:val="Header"/>
    <w:basedOn w:val="940"/>
    <w:link w:val="79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1">
    <w:name w:val="Header Char"/>
    <w:link w:val="790"/>
    <w:uiPriority w:val="99"/>
  </w:style>
  <w:style w:type="paragraph" w:styleId="792">
    <w:name w:val="Footer"/>
    <w:basedOn w:val="940"/>
    <w:link w:val="7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93">
    <w:name w:val="Footer Char"/>
    <w:link w:val="792"/>
    <w:uiPriority w:val="99"/>
  </w:style>
  <w:style w:type="paragraph" w:styleId="794">
    <w:name w:val="Caption"/>
    <w:basedOn w:val="940"/>
    <w:next w:val="9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792"/>
    <w:uiPriority w:val="99"/>
  </w:style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spacing w:after="57"/>
      <w:ind w:left="0" w:right="0" w:firstLine="0"/>
    </w:pPr>
  </w:style>
  <w:style w:type="paragraph" w:styleId="930">
    <w:name w:val="toc 2"/>
    <w:basedOn w:val="940"/>
    <w:next w:val="940"/>
    <w:uiPriority w:val="39"/>
    <w:unhideWhenUsed/>
    <w:pPr>
      <w:spacing w:after="57"/>
      <w:ind w:left="283" w:right="0" w:firstLine="0"/>
    </w:pPr>
  </w:style>
  <w:style w:type="paragraph" w:styleId="931">
    <w:name w:val="toc 3"/>
    <w:basedOn w:val="940"/>
    <w:next w:val="940"/>
    <w:uiPriority w:val="39"/>
    <w:unhideWhenUsed/>
    <w:pPr>
      <w:spacing w:after="57"/>
      <w:ind w:left="567" w:right="0" w:firstLine="0"/>
    </w:pPr>
  </w:style>
  <w:style w:type="paragraph" w:styleId="932">
    <w:name w:val="toc 4"/>
    <w:basedOn w:val="940"/>
    <w:next w:val="940"/>
    <w:uiPriority w:val="39"/>
    <w:unhideWhenUsed/>
    <w:pPr>
      <w:spacing w:after="57"/>
      <w:ind w:left="850" w:right="0" w:firstLine="0"/>
    </w:pPr>
  </w:style>
  <w:style w:type="paragraph" w:styleId="933">
    <w:name w:val="toc 5"/>
    <w:basedOn w:val="940"/>
    <w:next w:val="940"/>
    <w:uiPriority w:val="39"/>
    <w:unhideWhenUsed/>
    <w:pPr>
      <w:spacing w:after="57"/>
      <w:ind w:left="1134" w:right="0" w:firstLine="0"/>
    </w:pPr>
  </w:style>
  <w:style w:type="paragraph" w:styleId="934">
    <w:name w:val="toc 6"/>
    <w:basedOn w:val="940"/>
    <w:next w:val="940"/>
    <w:uiPriority w:val="39"/>
    <w:unhideWhenUsed/>
    <w:pPr>
      <w:spacing w:after="57"/>
      <w:ind w:left="1417" w:right="0" w:firstLine="0"/>
    </w:pPr>
  </w:style>
  <w:style w:type="paragraph" w:styleId="935">
    <w:name w:val="toc 7"/>
    <w:basedOn w:val="940"/>
    <w:next w:val="940"/>
    <w:uiPriority w:val="39"/>
    <w:unhideWhenUsed/>
    <w:pPr>
      <w:spacing w:after="57"/>
      <w:ind w:left="1701" w:right="0" w:firstLine="0"/>
    </w:pPr>
  </w:style>
  <w:style w:type="paragraph" w:styleId="936">
    <w:name w:val="toc 8"/>
    <w:basedOn w:val="940"/>
    <w:next w:val="940"/>
    <w:uiPriority w:val="39"/>
    <w:unhideWhenUsed/>
    <w:pPr>
      <w:spacing w:after="57"/>
      <w:ind w:left="1984" w:right="0" w:firstLine="0"/>
    </w:pPr>
  </w:style>
  <w:style w:type="paragraph" w:styleId="937">
    <w:name w:val="toc 9"/>
    <w:basedOn w:val="940"/>
    <w:next w:val="940"/>
    <w:uiPriority w:val="39"/>
    <w:unhideWhenUsed/>
    <w:pPr>
      <w:spacing w:after="57"/>
      <w:ind w:left="2268" w:right="0" w:firstLine="0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next w:val="940"/>
    <w:link w:val="940"/>
    <w:qFormat/>
    <w:rPr>
      <w:bCs/>
      <w:sz w:val="28"/>
      <w:szCs w:val="28"/>
      <w:lang w:val="ru-RU" w:eastAsia="ru-RU" w:bidi="ar-SA"/>
    </w:rPr>
  </w:style>
  <w:style w:type="paragraph" w:styleId="941">
    <w:name w:val="Заголовок 1"/>
    <w:basedOn w:val="940"/>
    <w:next w:val="940"/>
    <w:link w:val="947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942">
    <w:name w:val="Заголовок 2"/>
    <w:basedOn w:val="940"/>
    <w:next w:val="940"/>
    <w:link w:val="948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943">
    <w:name w:val="Заголовок 3"/>
    <w:basedOn w:val="940"/>
    <w:next w:val="940"/>
    <w:link w:val="949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944">
    <w:name w:val="Основной шрифт абзаца"/>
    <w:next w:val="944"/>
    <w:link w:val="940"/>
    <w:semiHidden/>
  </w:style>
  <w:style w:type="table" w:styleId="945">
    <w:name w:val="Обычная таблица"/>
    <w:next w:val="945"/>
    <w:link w:val="940"/>
    <w:semiHidden/>
    <w:tblPr/>
  </w:style>
  <w:style w:type="numbering" w:styleId="946">
    <w:name w:val="Нет списка"/>
    <w:next w:val="946"/>
    <w:link w:val="940"/>
    <w:semiHidden/>
  </w:style>
  <w:style w:type="character" w:styleId="947">
    <w:name w:val="Заголовок 1 Знак"/>
    <w:next w:val="947"/>
    <w:link w:val="941"/>
    <w:rPr>
      <w:b/>
      <w:sz w:val="28"/>
    </w:rPr>
  </w:style>
  <w:style w:type="character" w:styleId="948">
    <w:name w:val="Заголовок 2 Знак"/>
    <w:next w:val="948"/>
    <w:link w:val="942"/>
    <w:rPr>
      <w:rFonts w:ascii="Arial" w:hAnsi="Arial" w:cs="Arial"/>
      <w:b/>
      <w:bCs/>
      <w:i/>
      <w:iCs/>
      <w:sz w:val="28"/>
      <w:szCs w:val="28"/>
    </w:rPr>
  </w:style>
  <w:style w:type="character" w:styleId="949">
    <w:name w:val="Заголовок 3 Знак"/>
    <w:next w:val="949"/>
    <w:link w:val="943"/>
    <w:rPr>
      <w:rFonts w:ascii="Arial" w:hAnsi="Arial" w:cs="Arial"/>
      <w:b/>
      <w:bCs/>
      <w:sz w:val="26"/>
      <w:szCs w:val="26"/>
    </w:rPr>
  </w:style>
  <w:style w:type="paragraph" w:styleId="950">
    <w:name w:val="Нижний колонтитул"/>
    <w:basedOn w:val="940"/>
    <w:next w:val="950"/>
    <w:link w:val="951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951">
    <w:name w:val="Нижний колонтитул Знак"/>
    <w:next w:val="951"/>
    <w:link w:val="950"/>
    <w:uiPriority w:val="99"/>
    <w:rPr>
      <w:sz w:val="28"/>
    </w:rPr>
  </w:style>
  <w:style w:type="character" w:styleId="952">
    <w:name w:val="Гиперссылка"/>
    <w:next w:val="952"/>
    <w:link w:val="940"/>
    <w:rPr>
      <w:color w:val="0000ff"/>
      <w:u w:val="single"/>
    </w:rPr>
  </w:style>
  <w:style w:type="table" w:styleId="953">
    <w:name w:val="Сетка таблицы"/>
    <w:basedOn w:val="945"/>
    <w:next w:val="953"/>
    <w:link w:val="940"/>
    <w:tblPr/>
  </w:style>
  <w:style w:type="paragraph" w:styleId="954">
    <w:name w:val="Название"/>
    <w:basedOn w:val="940"/>
    <w:next w:val="954"/>
    <w:link w:val="955"/>
    <w:qFormat/>
    <w:pPr>
      <w:jc w:val="center"/>
    </w:pPr>
    <w:rPr>
      <w:b/>
      <w:bCs w:val="0"/>
      <w:szCs w:val="20"/>
      <w:lang w:val="en-US" w:eastAsia="en-US"/>
    </w:rPr>
  </w:style>
  <w:style w:type="character" w:styleId="955">
    <w:name w:val="Название Знак"/>
    <w:next w:val="955"/>
    <w:link w:val="954"/>
    <w:rPr>
      <w:b/>
      <w:sz w:val="28"/>
    </w:rPr>
  </w:style>
  <w:style w:type="paragraph" w:styleId="956">
    <w:name w:val="Подзаголовок"/>
    <w:basedOn w:val="940"/>
    <w:next w:val="956"/>
    <w:link w:val="957"/>
    <w:qFormat/>
    <w:pPr>
      <w:jc w:val="center"/>
    </w:pPr>
    <w:rPr>
      <w:b/>
      <w:bCs w:val="0"/>
      <w:szCs w:val="20"/>
      <w:lang w:val="en-US" w:eastAsia="en-US"/>
    </w:rPr>
  </w:style>
  <w:style w:type="character" w:styleId="957">
    <w:name w:val="Подзаголовок Знак"/>
    <w:next w:val="957"/>
    <w:link w:val="956"/>
    <w:rPr>
      <w:b/>
      <w:sz w:val="28"/>
    </w:rPr>
  </w:style>
  <w:style w:type="character" w:styleId="958">
    <w:name w:val="Номер страницы"/>
    <w:basedOn w:val="944"/>
    <w:next w:val="958"/>
    <w:link w:val="940"/>
  </w:style>
  <w:style w:type="paragraph" w:styleId="959">
    <w:name w:val="Основной текст"/>
    <w:basedOn w:val="940"/>
    <w:next w:val="959"/>
    <w:link w:val="960"/>
    <w:pPr>
      <w:jc w:val="center"/>
    </w:pPr>
    <w:rPr>
      <w:b/>
      <w:bCs w:val="0"/>
      <w:sz w:val="24"/>
      <w:szCs w:val="20"/>
      <w:lang w:val="en-US" w:eastAsia="en-US"/>
    </w:rPr>
  </w:style>
  <w:style w:type="character" w:styleId="960">
    <w:name w:val="Основной текст Знак"/>
    <w:next w:val="960"/>
    <w:link w:val="959"/>
    <w:rPr>
      <w:b/>
      <w:sz w:val="24"/>
    </w:rPr>
  </w:style>
  <w:style w:type="paragraph" w:styleId="961">
    <w:name w:val="Основной текст 3"/>
    <w:basedOn w:val="940"/>
    <w:next w:val="961"/>
    <w:link w:val="940"/>
    <w:pPr>
      <w:spacing w:after="120"/>
    </w:pPr>
    <w:rPr>
      <w:sz w:val="16"/>
      <w:szCs w:val="16"/>
    </w:rPr>
  </w:style>
  <w:style w:type="paragraph" w:styleId="962">
    <w:name w:val="Цитата"/>
    <w:basedOn w:val="940"/>
    <w:next w:val="962"/>
    <w:link w:val="940"/>
    <w:pPr>
      <w:ind w:left="252" w:right="180"/>
    </w:pPr>
    <w:rPr>
      <w:bCs w:val="0"/>
      <w:sz w:val="20"/>
      <w:szCs w:val="24"/>
    </w:rPr>
  </w:style>
  <w:style w:type="paragraph" w:styleId="963">
    <w:name w:val="Верхний колонтитул"/>
    <w:basedOn w:val="940"/>
    <w:next w:val="963"/>
    <w:link w:val="964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964">
    <w:name w:val="Верхний колонтитул Знак"/>
    <w:basedOn w:val="944"/>
    <w:next w:val="964"/>
    <w:link w:val="963"/>
    <w:uiPriority w:val="99"/>
  </w:style>
  <w:style w:type="paragraph" w:styleId="965">
    <w:name w:val="Текст"/>
    <w:basedOn w:val="940"/>
    <w:next w:val="965"/>
    <w:link w:val="966"/>
    <w:rPr>
      <w:rFonts w:ascii="Courier New" w:hAnsi="Courier New"/>
      <w:bCs w:val="0"/>
      <w:sz w:val="20"/>
      <w:szCs w:val="20"/>
      <w:lang w:val="en-US" w:eastAsia="en-US"/>
    </w:rPr>
  </w:style>
  <w:style w:type="character" w:styleId="966">
    <w:name w:val="Текст Знак"/>
    <w:next w:val="966"/>
    <w:link w:val="965"/>
    <w:rPr>
      <w:rFonts w:ascii="Courier New" w:hAnsi="Courier New"/>
    </w:rPr>
  </w:style>
  <w:style w:type="paragraph" w:styleId="967">
    <w:name w:val="Текст сноски"/>
    <w:basedOn w:val="940"/>
    <w:next w:val="967"/>
    <w:link w:val="940"/>
    <w:semiHidden/>
    <w:pPr>
      <w:ind w:firstLine="340"/>
      <w:jc w:val="both"/>
    </w:pPr>
    <w:rPr>
      <w:bCs w:val="0"/>
      <w:sz w:val="20"/>
      <w:szCs w:val="20"/>
    </w:rPr>
  </w:style>
  <w:style w:type="character" w:styleId="968">
    <w:name w:val="Знак сноски"/>
    <w:next w:val="968"/>
    <w:link w:val="940"/>
    <w:semiHidden/>
    <w:rPr>
      <w:vertAlign w:val="superscript"/>
    </w:rPr>
  </w:style>
  <w:style w:type="paragraph" w:styleId="969">
    <w:name w:val="Основной текст с отступом"/>
    <w:basedOn w:val="940"/>
    <w:next w:val="969"/>
    <w:link w:val="970"/>
    <w:pPr>
      <w:spacing w:after="120"/>
      <w:ind w:left="283"/>
    </w:pPr>
    <w:rPr>
      <w:lang w:val="en-US" w:eastAsia="en-US"/>
    </w:rPr>
  </w:style>
  <w:style w:type="character" w:styleId="970">
    <w:name w:val="Основной текст с отступом Знак"/>
    <w:next w:val="970"/>
    <w:link w:val="969"/>
    <w:rPr>
      <w:bCs/>
      <w:sz w:val="28"/>
      <w:szCs w:val="28"/>
    </w:rPr>
  </w:style>
  <w:style w:type="paragraph" w:styleId="971">
    <w:name w:val="Текст выноски"/>
    <w:basedOn w:val="940"/>
    <w:next w:val="971"/>
    <w:link w:val="972"/>
    <w:semiHidden/>
    <w:rPr>
      <w:rFonts w:ascii="Tahoma" w:hAnsi="Tahoma"/>
      <w:sz w:val="16"/>
      <w:szCs w:val="16"/>
      <w:lang w:val="en-US" w:eastAsia="en-US"/>
    </w:rPr>
  </w:style>
  <w:style w:type="character" w:styleId="972">
    <w:name w:val="Текст выноски Знак"/>
    <w:next w:val="972"/>
    <w:link w:val="971"/>
    <w:semiHidden/>
    <w:rPr>
      <w:rFonts w:ascii="Tahoma" w:hAnsi="Tahoma" w:cs="Tahoma"/>
      <w:bCs/>
      <w:sz w:val="16"/>
      <w:szCs w:val="16"/>
    </w:rPr>
  </w:style>
  <w:style w:type="paragraph" w:styleId="973">
    <w:name w:val="ConsNormal"/>
    <w:next w:val="973"/>
    <w:link w:val="940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74">
    <w:name w:val="Основной текст с отступом 2"/>
    <w:basedOn w:val="940"/>
    <w:next w:val="974"/>
    <w:link w:val="975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75">
    <w:name w:val="Основной текст с отступом 2 Знак"/>
    <w:next w:val="975"/>
    <w:link w:val="974"/>
    <w:rPr>
      <w:sz w:val="28"/>
    </w:rPr>
  </w:style>
  <w:style w:type="paragraph" w:styleId="976">
    <w:name w:val="ConsNonformat"/>
    <w:next w:val="976"/>
    <w:link w:val="94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7">
    <w:name w:val="Схема документа"/>
    <w:basedOn w:val="940"/>
    <w:next w:val="977"/>
    <w:link w:val="978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78">
    <w:name w:val="Схема документа Знак"/>
    <w:next w:val="978"/>
    <w:link w:val="977"/>
    <w:rPr>
      <w:rFonts w:ascii="Tahoma" w:hAnsi="Tahoma" w:cs="Tahoma"/>
      <w:sz w:val="24"/>
      <w:szCs w:val="24"/>
      <w:shd w:val="clear" w:color="auto" w:fill="000080"/>
    </w:rPr>
  </w:style>
  <w:style w:type="character" w:styleId="979">
    <w:name w:val=" Знак"/>
    <w:next w:val="979"/>
    <w:link w:val="94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80">
    <w:name w:val="Оглавление 1"/>
    <w:basedOn w:val="940"/>
    <w:next w:val="940"/>
    <w:link w:val="940"/>
    <w:rPr>
      <w:bCs w:val="0"/>
      <w:sz w:val="24"/>
      <w:szCs w:val="24"/>
    </w:rPr>
  </w:style>
  <w:style w:type="paragraph" w:styleId="981">
    <w:name w:val="Оглавление 2"/>
    <w:basedOn w:val="940"/>
    <w:next w:val="940"/>
    <w:link w:val="940"/>
    <w:pPr>
      <w:ind w:left="240"/>
    </w:pPr>
    <w:rPr>
      <w:bCs w:val="0"/>
      <w:sz w:val="24"/>
      <w:szCs w:val="24"/>
    </w:rPr>
  </w:style>
  <w:style w:type="paragraph" w:styleId="982">
    <w:name w:val="Оглавление 3"/>
    <w:basedOn w:val="940"/>
    <w:next w:val="940"/>
    <w:link w:val="940"/>
    <w:pPr>
      <w:ind w:left="480"/>
    </w:pPr>
    <w:rPr>
      <w:bCs w:val="0"/>
      <w:sz w:val="24"/>
      <w:szCs w:val="24"/>
    </w:rPr>
  </w:style>
  <w:style w:type="character" w:styleId="983">
    <w:name w:val="Знак Знак6"/>
    <w:next w:val="983"/>
    <w:link w:val="940"/>
    <w:rPr>
      <w:rFonts w:ascii="Courier New" w:hAnsi="Courier New" w:cs="Courier New"/>
      <w:lang w:val="ru-RU" w:eastAsia="ru-RU" w:bidi="ar-SA"/>
    </w:rPr>
  </w:style>
  <w:style w:type="paragraph" w:styleId="984">
    <w:name w:val="Абзац списка"/>
    <w:basedOn w:val="940"/>
    <w:next w:val="984"/>
    <w:link w:val="940"/>
    <w:uiPriority w:val="34"/>
    <w:qFormat/>
    <w:pPr>
      <w:ind w:left="720"/>
      <w:contextualSpacing/>
    </w:p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134</cp:revision>
  <dcterms:created xsi:type="dcterms:W3CDTF">2021-11-15T11:41:00Z</dcterms:created>
  <dcterms:modified xsi:type="dcterms:W3CDTF">2025-06-30T02:20:26Z</dcterms:modified>
  <cp:version>1048576</cp:version>
</cp:coreProperties>
</file>