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-345457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133777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9.20pt;mso-position-horizontal:absolute;mso-position-vertical-relative:text;margin-top:-27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46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29 мая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ab/>
        <w:t xml:space="preserve">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48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48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48"/>
        <w:jc w:val="center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947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Козловская Екатерина Николаевна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участников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Диденко И.В.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З</w:t>
      </w:r>
      <w:r>
        <w:rPr>
          <w:rFonts w:ascii="Times New Roman" w:hAnsi="Times New Roman" w:eastAsia="Calibri"/>
          <w:b/>
          <w:sz w:val="28"/>
          <w:szCs w:val="28"/>
        </w:rPr>
        <w:t xml:space="preserve">акона Новосибирской области «О внесении изменений в Закон </w:t>
      </w:r>
      <w:r>
        <w:rPr>
          <w:rFonts w:ascii="Times New Roman" w:hAnsi="Times New Roman" w:eastAsia="Calibri"/>
          <w:b/>
          <w:sz w:val="28"/>
          <w:szCs w:val="28"/>
        </w:rPr>
        <w:t xml:space="preserve">Н</w:t>
      </w:r>
      <w:r>
        <w:rPr>
          <w:rFonts w:ascii="Times New Roman" w:hAnsi="Times New Roman" w:eastAsia="Calibri"/>
          <w:b/>
          <w:sz w:val="28"/>
          <w:szCs w:val="28"/>
        </w:rPr>
        <w:t xml:space="preserve">овосибирской области «О налогах и особенностях налогообложения отдельных категорий налогоплательщиков в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</w:t>
      </w:r>
      <w:r>
        <w:rPr>
          <w:rFonts w:ascii="Times New Roman" w:hAnsi="Times New Roman"/>
          <w:sz w:val="28"/>
          <w:szCs w:val="28"/>
        </w:rPr>
        <w:t xml:space="preserve"> Решетников Лев Николаевич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Франчук Д.В., Машкарин Н.В., Кальченко С.В., Решетников Л.В., Диденко И.В.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З</w:t>
      </w:r>
      <w:r>
        <w:rPr>
          <w:rFonts w:ascii="Times New Roman" w:hAnsi="Times New Roman" w:eastAsia="Calibri"/>
          <w:sz w:val="28"/>
          <w:szCs w:val="28"/>
        </w:rPr>
        <w:t xml:space="preserve">акон Новосибирской области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 w:eastAsia="Calibri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</w:t>
      </w:r>
      <w:r>
        <w:rPr>
          <w:rFonts w:ascii="Times New Roman" w:hAnsi="Times New Roman" w:cs="Times New Roman"/>
          <w:sz w:val="28"/>
          <w:szCs w:val="28"/>
        </w:rPr>
        <w:t xml:space="preserve">перв</w:t>
      </w:r>
      <w:r>
        <w:rPr>
          <w:rFonts w:ascii="Times New Roman" w:hAnsi="Times New Roman" w:cs="Times New Roman"/>
          <w:sz w:val="28"/>
          <w:szCs w:val="28"/>
        </w:rPr>
        <w:t xml:space="preserve">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Установить срок внесения поправок в комитет по законопроекту – до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 </w:t>
      </w:r>
      <w:hyperlink r:id="rId12" w:tooltip="https://old.nso.ru/php/sovetprav_files/files/zakon%2886%29.docx" w:history="1"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О проекте закона Новосибирской области</w:t>
        </w:r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 «О внесении изменения в статью 1 Закона Новосибирской области «Об </w:t>
        </w:r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  </w:r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, </w:t>
        </w:r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перв</w:t>
        </w:r>
        <w:r>
          <w:rPr>
            <w:rStyle w:val="953"/>
            <w:rFonts w:ascii="Times New Roman" w:hAnsi="Times New Roman" w:eastAsia="Arial"/>
            <w:sz w:val="28"/>
            <w:szCs w:val="28"/>
          </w:rPr>
          <w:t xml:space="preserve">ое чтение. 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Машкарин Н.В., Кальченко С.В., Решетников Л.В., Диденко И.В.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О внесении изменения в статью 1 Закона Новосибирской области «Об 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rFonts w:ascii="Times New Roman" w:hAnsi="Times New Roman" w:eastAsia="Calibri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</w:t>
      </w:r>
      <w:r>
        <w:rPr>
          <w:rFonts w:ascii="Times New Roman" w:hAnsi="Times New Roman" w:cs="Times New Roman"/>
          <w:sz w:val="28"/>
          <w:szCs w:val="28"/>
        </w:rPr>
        <w:t xml:space="preserve">перв</w:t>
      </w:r>
      <w:r>
        <w:rPr>
          <w:rFonts w:ascii="Times New Roman" w:hAnsi="Times New Roman" w:cs="Times New Roman"/>
          <w:sz w:val="28"/>
          <w:szCs w:val="28"/>
        </w:rPr>
        <w:t xml:space="preserve">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Установить срок внесения поправок в комитет по законопроекту – до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Рекомендовать Правительству 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нормативные правовые акты, предусматривающие взаимную ответственность сторон при неисполнении соглашений, в том числе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регламентирующие порядок расторжения соглашений о реализации масштабных инвестиционных проектов и изъятия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земельных участков, предоставленных инвестору для реализации данных проектов, в случае нарушении </w:t>
      </w:r>
      <w:r>
        <w:rPr>
          <w:rFonts w:ascii="Times New Roman" w:hAnsi="Times New Roman" w:cs="Times New Roman"/>
          <w:sz w:val="28"/>
          <w:szCs w:val="28"/>
        </w:rPr>
        <w:t xml:space="preserve">инвестором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 соглашения (по срокам реализации проекта и целевому назначению создаваемого объекта), </w:t>
      </w:r>
      <w:r>
        <w:rPr>
          <w:rFonts w:ascii="Times New Roman" w:hAnsi="Times New Roman" w:cs="Times New Roman"/>
          <w:sz w:val="28"/>
          <w:szCs w:val="28"/>
        </w:rPr>
        <w:t xml:space="preserve">а также утвердить аналогичные порядки, регламентирующие изъятие земельных участков, при нарушении инвестором условий </w:t>
      </w:r>
      <w:r>
        <w:rPr>
          <w:rFonts w:ascii="Times New Roman" w:hAnsi="Times New Roman" w:cs="Times New Roman"/>
          <w:sz w:val="28"/>
          <w:szCs w:val="28"/>
        </w:rPr>
        <w:t xml:space="preserve">соглашений о государственно-частном партнерстве, договоров о комплексном развитии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иных соглашений, по которым </w:t>
      </w:r>
      <w:r>
        <w:rPr>
          <w:rFonts w:ascii="Times New Roman" w:hAnsi="Times New Roman" w:cs="Times New Roman"/>
          <w:sz w:val="28"/>
          <w:szCs w:val="28"/>
        </w:rPr>
        <w:t xml:space="preserve">инвесторам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земельные участки на льготных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</w:t>
      </w:r>
      <w:r>
        <w:rPr>
          <w:rFonts w:ascii="Times New Roman" w:hAnsi="Times New Roman"/>
          <w:b/>
          <w:sz w:val="28"/>
          <w:szCs w:val="28"/>
        </w:rPr>
        <w:t xml:space="preserve">О согласовании передачи областного имущества в безвозмездное пользование </w:t>
      </w:r>
      <w:r>
        <w:rPr>
          <w:rFonts w:ascii="Times New Roman" w:hAnsi="Times New Roman"/>
          <w:b/>
          <w:sz w:val="28"/>
          <w:szCs w:val="28"/>
        </w:rPr>
        <w:t xml:space="preserve">Местной православной религиозной организации «Приход храма в честь Успения Пресвятой Богородицы с. Половинное Новосибирской области (Краснозерского района) Карасукской Епархии Русской Православной Церкви (Московский Патриархат)» </w:t>
      </w:r>
      <w:r>
        <w:rPr>
          <w:rFonts w:ascii="Times New Roman" w:hAnsi="Times New Roman"/>
          <w:b/>
          <w:sz w:val="28"/>
          <w:szCs w:val="28"/>
        </w:rPr>
        <w:t xml:space="preserve">в части имущества, расположенного по адресу: </w:t>
      </w:r>
      <w:r>
        <w:rPr>
          <w:rFonts w:ascii="Times New Roman" w:hAnsi="Times New Roman"/>
          <w:b/>
          <w:sz w:val="28"/>
          <w:szCs w:val="28"/>
        </w:rPr>
        <w:t xml:space="preserve">Новосибирск</w:t>
      </w:r>
      <w:r>
        <w:rPr>
          <w:rFonts w:ascii="Times New Roman" w:hAnsi="Times New Roman"/>
          <w:b/>
          <w:sz w:val="28"/>
          <w:szCs w:val="28"/>
        </w:rPr>
        <w:t xml:space="preserve">ая область, Краснозерский район, р.п. Краснозерское,</w:t>
      </w:r>
      <w:r>
        <w:rPr>
          <w:rFonts w:ascii="Times New Roman" w:hAnsi="Times New Roman"/>
          <w:b/>
          <w:sz w:val="28"/>
          <w:szCs w:val="28"/>
        </w:rPr>
        <w:t xml:space="preserve"> ул. </w:t>
      </w:r>
      <w:r>
        <w:rPr>
          <w:rFonts w:ascii="Times New Roman" w:hAnsi="Times New Roman"/>
          <w:b/>
          <w:sz w:val="28"/>
          <w:szCs w:val="28"/>
        </w:rPr>
        <w:t xml:space="preserve">Ленина,</w:t>
      </w:r>
      <w:r>
        <w:rPr>
          <w:rFonts w:ascii="Times New Roman" w:hAnsi="Times New Roman"/>
          <w:b/>
          <w:sz w:val="28"/>
          <w:szCs w:val="28"/>
        </w:rPr>
        <w:t xml:space="preserve"> д. 8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5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</w:t>
      </w:r>
      <w:r>
        <w:rPr>
          <w:rFonts w:ascii="Times New Roman" w:hAnsi="Times New Roman"/>
          <w:sz w:val="28"/>
          <w:szCs w:val="28"/>
        </w:rPr>
        <w:t xml:space="preserve"> Заблоцкий </w:t>
      </w:r>
      <w:r>
        <w:rPr>
          <w:rFonts w:ascii="Times New Roman" w:hAnsi="Times New Roman"/>
          <w:sz w:val="28"/>
          <w:szCs w:val="28"/>
          <w:highlight w:val="white"/>
        </w:rPr>
        <w:t xml:space="preserve">Ростислав Михайлович – министр здравоохранения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/>
          <w:sz w:val="28"/>
          <w:szCs w:val="28"/>
        </w:rPr>
        <w:t xml:space="preserve">Заблоцкого Р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министра здравоохранения Новосибирской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согласовании передачи областного имущества в безвозмездное пользование.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С учётом п</w:t>
      </w:r>
      <w:r>
        <w:rPr>
          <w:rFonts w:ascii="Times New Roman" w:hAnsi="Times New Roman" w:cs="Times New Roman"/>
          <w:sz w:val="28"/>
          <w:szCs w:val="28"/>
        </w:rPr>
        <w:t xml:space="preserve">оложительного решения комитета Законодательного Собрания Новосибирской области по социальной политике, здравоохранению, охране труда и занятости населения от 15 мая 2025 года № 8-9 согласиться с передачей в безвозмездное пользование нежилого помещения, общ</w:t>
      </w:r>
      <w:r>
        <w:rPr>
          <w:rFonts w:ascii="Times New Roman" w:hAnsi="Times New Roman" w:cs="Times New Roman"/>
          <w:sz w:val="28"/>
          <w:szCs w:val="28"/>
        </w:rPr>
        <w:t xml:space="preserve">ей площадью 9,7 кв. м,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Новосибирской области и принадлежаще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ГБУЗ НСО «</w:t>
      </w:r>
      <w:r>
        <w:rPr>
          <w:rFonts w:ascii="Times New Roman" w:hAnsi="Times New Roman" w:cs="Times New Roman"/>
          <w:sz w:val="28"/>
          <w:szCs w:val="28"/>
        </w:rPr>
        <w:t xml:space="preserve">Краснозерская</w:t>
      </w:r>
      <w:r>
        <w:rPr>
          <w:rFonts w:ascii="Times New Roman" w:hAnsi="Times New Roman" w:cs="Times New Roman"/>
          <w:sz w:val="28"/>
          <w:szCs w:val="28"/>
        </w:rPr>
        <w:t xml:space="preserve"> ЦРБ»,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cs="Times New Roman"/>
          <w:sz w:val="28"/>
          <w:szCs w:val="28"/>
        </w:rPr>
        <w:t xml:space="preserve">. Краснозерское, ул. Ленина, д. 81, Местной православной религиозной организации «Приход храма в честь Успения Пресвятой Богородицы с. Половинное Новосибирской области (Краснозерского района) </w:t>
      </w:r>
      <w:r>
        <w:rPr>
          <w:rFonts w:ascii="Times New Roman" w:hAnsi="Times New Roman" w:cs="Times New Roman"/>
          <w:sz w:val="28"/>
          <w:szCs w:val="28"/>
        </w:rPr>
        <w:t xml:space="preserve">Карасукской</w:t>
      </w:r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неопределенный срок, </w:t>
      </w:r>
      <w:r>
        <w:rPr>
          <w:rFonts w:ascii="Times New Roman" w:hAnsi="Times New Roman" w:cs="Times New Roman"/>
          <w:sz w:val="28"/>
          <w:szCs w:val="28"/>
        </w:rPr>
        <w:t xml:space="preserve">в целях проведения на территории медицинского учреждения богослуж</w:t>
      </w:r>
      <w:r>
        <w:rPr>
          <w:rFonts w:ascii="Times New Roman" w:hAnsi="Times New Roman" w:cs="Times New Roman"/>
          <w:sz w:val="28"/>
          <w:szCs w:val="28"/>
        </w:rPr>
        <w:t xml:space="preserve">ений, иных религиозных обрядов</w:t>
      </w:r>
      <w:r>
        <w:rPr>
          <w:rFonts w:ascii="Times New Roman" w:hAnsi="Times New Roman" w:cs="Times New Roman"/>
          <w:sz w:val="28"/>
          <w:szCs w:val="28"/>
        </w:rPr>
        <w:t xml:space="preserve"> и церемоний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 докладе о деятельности Уполномоченного по защите прав предпринимателей в Новосибирской области за 2024 год.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Бойкова Наталья Юрьевна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руководитель аппарата </w:t>
      </w:r>
      <w:r>
        <w:rPr>
          <w:rFonts w:ascii="Times New Roman" w:hAnsi="Times New Roman"/>
          <w:sz w:val="28"/>
          <w:szCs w:val="28"/>
        </w:rPr>
        <w:t xml:space="preserve">Уполномоченн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Кальченко С.В.,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 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Бойковой</w:t>
      </w:r>
      <w:r>
        <w:rPr>
          <w:rFonts w:ascii="Times New Roman" w:hAnsi="Times New Roman" w:cs="Times New Roman"/>
          <w:sz w:val="28"/>
          <w:szCs w:val="28"/>
        </w:rPr>
        <w:t xml:space="preserve"> Н.Ю.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аппарата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Новосибирской области о деятельности Уполномоченного по защите прав предпринимателей в Новосибирской области за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Внести на рассмотрение сессии Законодательного Собрания Новосибирской области проект постановления Законодательного Собрания Новосибирской области «О ежегодном докладе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Новосибирской области за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и рекомендовать его к принятию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Об отчете об исполнении государственной программы Новосибирской области «</w:t>
      </w:r>
      <w:r>
        <w:rPr>
          <w:rFonts w:ascii="Times New Roman" w:hAnsi="Times New Roman"/>
          <w:b/>
          <w:sz w:val="28"/>
          <w:szCs w:val="28"/>
        </w:rPr>
        <w:t xml:space="preserve">Управление финансами в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» за 2024 год.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z w:val="28"/>
          <w:szCs w:val="28"/>
          <w:highlight w:val="white"/>
        </w:rPr>
        <w:t xml:space="preserve">клад: </w:t>
      </w:r>
      <w:r>
        <w:rPr>
          <w:rFonts w:ascii="Times New Roman" w:hAnsi="Times New Roman"/>
          <w:sz w:val="28"/>
          <w:szCs w:val="28"/>
          <w:highlight w:val="white"/>
        </w:rPr>
        <w:t xml:space="preserve">Васильева Татьяна Николаевна </w:t>
      </w:r>
      <w:r>
        <w:rPr>
          <w:rFonts w:ascii="Times New Roman" w:hAnsi="Times New Roman"/>
          <w:sz w:val="28"/>
          <w:szCs w:val="28"/>
          <w:highlight w:val="white"/>
        </w:rPr>
        <w:t xml:space="preserve"> – и.о. министра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/>
          <w:sz w:val="28"/>
          <w:szCs w:val="28"/>
        </w:rPr>
        <w:t xml:space="preserve">Кальченко С.В.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.1. Принять к сведению отчет об исполнении государственной программы Новосибирской области «Управление финансами в Новосибирской области» за 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(далее Программа)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.2. Отметить следующее: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</w:t>
      </w:r>
      <w:r>
        <w:rPr>
          <w:rFonts w:ascii="Times New Roman" w:hAnsi="Times New Roman"/>
          <w:bCs/>
          <w:sz w:val="28"/>
          <w:szCs w:val="28"/>
        </w:rPr>
        <w:t xml:space="preserve">финансирование Программы в 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году составило </w:t>
      </w:r>
      <w:r>
        <w:rPr>
          <w:rFonts w:ascii="Times New Roman" w:hAnsi="Times New Roman"/>
          <w:bCs/>
          <w:sz w:val="28"/>
          <w:szCs w:val="28"/>
        </w:rPr>
        <w:t xml:space="preserve">32 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97 776</w:t>
      </w:r>
      <w:r>
        <w:rPr>
          <w:rFonts w:ascii="Times New Roman" w:hAnsi="Times New Roman"/>
          <w:bCs/>
          <w:sz w:val="28"/>
          <w:szCs w:val="28"/>
        </w:rPr>
        <w:t xml:space="preserve">,6 тыс. руб. или 9</w:t>
      </w:r>
      <w:r>
        <w:rPr>
          <w:rFonts w:ascii="Times New Roman" w:hAnsi="Times New Roman"/>
          <w:bCs/>
          <w:sz w:val="28"/>
          <w:szCs w:val="28"/>
        </w:rPr>
        <w:t xml:space="preserve">8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2 </w:t>
      </w:r>
      <w:r>
        <w:rPr>
          <w:rFonts w:ascii="Times New Roman" w:hAnsi="Times New Roman"/>
          <w:bCs/>
          <w:sz w:val="28"/>
          <w:szCs w:val="28"/>
        </w:rPr>
        <w:t xml:space="preserve">% плановых назначений.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сравнению с 202</w:t>
      </w: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 годом финансирование программных мероприятий увеличилось на </w:t>
      </w:r>
      <w:r>
        <w:rPr>
          <w:rFonts w:ascii="Times New Roman" w:hAnsi="Times New Roman"/>
          <w:bCs/>
          <w:sz w:val="28"/>
          <w:szCs w:val="28"/>
        </w:rPr>
        <w:t xml:space="preserve">4 </w:t>
      </w: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9 </w:t>
      </w: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</w:rPr>
        <w:t xml:space="preserve">23</w:t>
      </w:r>
      <w:r>
        <w:rPr>
          <w:rFonts w:ascii="Times New Roman" w:hAnsi="Times New Roman"/>
          <w:bCs/>
          <w:sz w:val="28"/>
          <w:szCs w:val="28"/>
        </w:rPr>
        <w:t xml:space="preserve">,0 тыс. руб. или на </w:t>
      </w:r>
      <w:r>
        <w:rPr>
          <w:rFonts w:ascii="Times New Roman" w:hAnsi="Times New Roman"/>
          <w:bCs/>
          <w:sz w:val="28"/>
          <w:szCs w:val="28"/>
        </w:rPr>
        <w:t xml:space="preserve">16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7</w:t>
      </w:r>
      <w:r>
        <w:rPr>
          <w:rFonts w:ascii="Times New Roman" w:hAnsi="Times New Roman"/>
          <w:bCs/>
          <w:sz w:val="28"/>
          <w:szCs w:val="28"/>
        </w:rPr>
        <w:t xml:space="preserve"> %;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и</w:t>
      </w:r>
      <w:r>
        <w:rPr>
          <w:rFonts w:ascii="Times New Roman" w:hAnsi="Times New Roman"/>
          <w:bCs/>
          <w:sz w:val="28"/>
          <w:szCs w:val="28"/>
        </w:rPr>
        <w:t xml:space="preserve">з </w:t>
      </w:r>
      <w:r>
        <w:rPr>
          <w:rFonts w:ascii="Times New Roman" w:hAnsi="Times New Roman"/>
          <w:bCs/>
          <w:sz w:val="28"/>
          <w:szCs w:val="28"/>
        </w:rPr>
        <w:t xml:space="preserve">5 показателей</w:t>
      </w:r>
      <w:r>
        <w:rPr>
          <w:rFonts w:ascii="Times New Roman" w:hAnsi="Times New Roman"/>
          <w:bCs/>
          <w:sz w:val="28"/>
          <w:szCs w:val="28"/>
        </w:rPr>
        <w:t xml:space="preserve"> Программы, запланированных на 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год, достигнуты (перевыполнены) плановые значения по </w:t>
      </w:r>
      <w:r>
        <w:rPr>
          <w:rFonts w:ascii="Times New Roman" w:hAnsi="Times New Roman"/>
          <w:bCs/>
          <w:sz w:val="28"/>
          <w:szCs w:val="28"/>
        </w:rPr>
        <w:t xml:space="preserve">3 показателям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Об отчете об исполнении государственной программы Новосибирской области «Стимулирование инвестиционной активности в Новосибирской области» за 2024 год.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Доклад: 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7.1. Принять к сведению отчет об исполнении государственной программы Новосибирской области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Стимулирование инвестиционной активности в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» за 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(далее Программа)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7.2. Отметить следующее: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5"/>
        <w:numPr>
          <w:ilvl w:val="0"/>
          <w:numId w:val="31"/>
        </w:numPr>
        <w:contextualSpacing w:val="0"/>
        <w:ind w:left="0" w:right="0" w:firstLine="1058"/>
        <w:jc w:val="both"/>
        <w:spacing w:after="0" w:line="240" w:lineRule="auto"/>
        <w:tabs>
          <w:tab w:val="left" w:pos="-20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в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составил </w:t>
      </w:r>
      <w:r>
        <w:rPr>
          <w:rFonts w:ascii="Times New Roman" w:hAnsi="Times New Roman"/>
          <w:sz w:val="28"/>
          <w:szCs w:val="28"/>
        </w:rPr>
        <w:t xml:space="preserve">1 482 007,9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руб. 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95,2</w:t>
      </w:r>
      <w:r>
        <w:rPr>
          <w:rFonts w:ascii="Times New Roman" w:hAnsi="Times New Roman"/>
          <w:sz w:val="28"/>
          <w:szCs w:val="28"/>
        </w:rPr>
        <w:t xml:space="preserve"> % от плановых назначений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1 556 023,0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</w:t>
      </w:r>
      <w:r>
        <w:rPr>
          <w:rFonts w:ascii="Times New Roman" w:hAnsi="Times New Roman"/>
          <w:sz w:val="28"/>
          <w:szCs w:val="28"/>
        </w:rPr>
        <w:t xml:space="preserve">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за счет средств: </w:t>
      </w:r>
      <w:r>
        <w:rPr>
          <w:rFonts w:ascii="Times New Roman" w:hAnsi="Times New Roman"/>
          <w:sz w:val="28"/>
          <w:szCs w:val="28"/>
        </w:rPr>
        <w:t xml:space="preserve">федерального бюджета – </w:t>
      </w:r>
      <w:r>
        <w:rPr>
          <w:rFonts w:ascii="Times New Roman" w:hAnsi="Times New Roman"/>
          <w:sz w:val="28"/>
          <w:szCs w:val="28"/>
        </w:rPr>
        <w:t xml:space="preserve">57 443,0</w:t>
      </w:r>
      <w:r>
        <w:rPr>
          <w:rFonts w:ascii="Times New Roman" w:hAnsi="Times New Roman"/>
          <w:sz w:val="28"/>
          <w:szCs w:val="28"/>
        </w:rPr>
        <w:t xml:space="preserve"> тыс. </w:t>
      </w:r>
      <w:r>
        <w:rPr>
          <w:rFonts w:ascii="Times New Roman" w:hAnsi="Times New Roman"/>
          <w:sz w:val="28"/>
          <w:szCs w:val="28"/>
        </w:rPr>
        <w:t xml:space="preserve">руб.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областного бюджета – </w:t>
      </w:r>
      <w:r>
        <w:rPr>
          <w:rFonts w:ascii="Times New Roman" w:hAnsi="Times New Roman"/>
          <w:sz w:val="28"/>
          <w:szCs w:val="28"/>
        </w:rPr>
        <w:t xml:space="preserve">1 424 564,9</w:t>
      </w:r>
      <w:r>
        <w:rPr>
          <w:rFonts w:ascii="Times New Roman" w:hAnsi="Times New Roman"/>
          <w:sz w:val="28"/>
          <w:szCs w:val="28"/>
        </w:rPr>
        <w:t xml:space="preserve"> тыс. руб. </w:t>
      </w:r>
      <w:r>
        <w:rPr>
          <w:rFonts w:ascii="Times New Roman" w:hAnsi="Times New Roman"/>
          <w:sz w:val="28"/>
          <w:szCs w:val="28"/>
        </w:rPr>
        <w:t xml:space="preserve">Финансирование П</w:t>
      </w:r>
      <w:r>
        <w:rPr>
          <w:rFonts w:ascii="Times New Roman" w:hAnsi="Times New Roman"/>
          <w:sz w:val="28"/>
          <w:szCs w:val="28"/>
        </w:rPr>
        <w:t xml:space="preserve">рограммы в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по сравнению с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уменьш</w:t>
      </w:r>
      <w:r>
        <w:rPr>
          <w:rFonts w:ascii="Times New Roman" w:hAnsi="Times New Roman"/>
          <w:sz w:val="28"/>
          <w:szCs w:val="28"/>
        </w:rPr>
        <w:t xml:space="preserve">илось: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/>
          <w:sz w:val="28"/>
          <w:szCs w:val="28"/>
        </w:rPr>
        <w:t xml:space="preserve">областного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269 312,2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84,1</w:t>
      </w:r>
      <w:r>
        <w:rPr>
          <w:rFonts w:ascii="Times New Roman" w:hAnsi="Times New Roman"/>
          <w:sz w:val="28"/>
          <w:szCs w:val="28"/>
        </w:rPr>
        <w:t xml:space="preserve"> %</w:t>
      </w:r>
      <w:r>
        <w:rPr>
          <w:rFonts w:ascii="Times New Roman" w:hAnsi="Times New Roman"/>
          <w:sz w:val="28"/>
          <w:szCs w:val="28"/>
        </w:rPr>
        <w:t xml:space="preserve"> к уровню 2023 г.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за счет ср</w:t>
      </w:r>
      <w:r>
        <w:rPr>
          <w:rFonts w:ascii="Times New Roman" w:hAnsi="Times New Roman"/>
          <w:sz w:val="28"/>
          <w:szCs w:val="28"/>
        </w:rPr>
        <w:t xml:space="preserve">едств </w:t>
      </w:r>
      <w:r>
        <w:rPr>
          <w:rFonts w:ascii="Times New Roman" w:hAnsi="Times New Roman"/>
          <w:sz w:val="28"/>
          <w:szCs w:val="28"/>
        </w:rPr>
        <w:t xml:space="preserve">федерального бюджета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10 131,0 тыс. руб. (</w:t>
      </w:r>
      <w:r>
        <w:rPr>
          <w:rFonts w:ascii="Times New Roman" w:hAnsi="Times New Roman"/>
          <w:sz w:val="28"/>
          <w:szCs w:val="28"/>
        </w:rPr>
        <w:t xml:space="preserve">85,0</w:t>
      </w:r>
      <w:r>
        <w:rPr>
          <w:rFonts w:ascii="Times New Roman" w:hAnsi="Times New Roman"/>
          <w:sz w:val="28"/>
          <w:szCs w:val="28"/>
        </w:rPr>
        <w:t xml:space="preserve"> %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1"/>
        </w:numPr>
        <w:ind w:left="0" w:firstLine="105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отчету и</w:t>
      </w:r>
      <w:r>
        <w:rPr>
          <w:rFonts w:ascii="Times New Roman" w:hAnsi="Times New Roman"/>
          <w:bCs/>
          <w:sz w:val="28"/>
          <w:szCs w:val="28"/>
        </w:rPr>
        <w:t xml:space="preserve">з </w:t>
      </w:r>
      <w:r>
        <w:rPr>
          <w:rFonts w:ascii="Times New Roman" w:hAnsi="Times New Roman"/>
          <w:bCs/>
          <w:sz w:val="28"/>
          <w:szCs w:val="28"/>
        </w:rPr>
        <w:t xml:space="preserve">30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показателей</w:t>
      </w:r>
      <w:r>
        <w:rPr>
          <w:rFonts w:ascii="Times New Roman" w:hAnsi="Times New Roman"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предусмотренных к достижению в 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году, запланированных значений достигли </w:t>
      </w:r>
      <w:r>
        <w:rPr>
          <w:rFonts w:ascii="Times New Roman" w:hAnsi="Times New Roman"/>
          <w:bCs/>
          <w:sz w:val="28"/>
          <w:szCs w:val="28"/>
        </w:rPr>
        <w:t xml:space="preserve">сем</w:t>
      </w:r>
      <w:r>
        <w:rPr>
          <w:rFonts w:ascii="Times New Roman" w:hAnsi="Times New Roman"/>
          <w:bCs/>
          <w:sz w:val="28"/>
          <w:szCs w:val="28"/>
        </w:rPr>
        <w:t xml:space="preserve">ь</w:t>
      </w:r>
      <w:r>
        <w:rPr>
          <w:rFonts w:ascii="Times New Roman" w:hAnsi="Times New Roman"/>
          <w:bCs/>
          <w:sz w:val="28"/>
          <w:szCs w:val="28"/>
        </w:rPr>
        <w:t xml:space="preserve"> показателей, </w:t>
      </w: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</w:rPr>
        <w:t xml:space="preserve">1</w:t>
      </w:r>
      <w:r>
        <w:rPr>
          <w:rFonts w:ascii="Times New Roman" w:hAnsi="Times New Roman"/>
          <w:bCs/>
          <w:sz w:val="28"/>
          <w:szCs w:val="28"/>
        </w:rPr>
        <w:t xml:space="preserve"> – превысили значения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два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показател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 не достиг</w:t>
      </w:r>
      <w:r>
        <w:rPr>
          <w:rFonts w:ascii="Times New Roman" w:hAnsi="Times New Roman"/>
          <w:bCs/>
          <w:sz w:val="28"/>
          <w:szCs w:val="28"/>
        </w:rPr>
        <w:t xml:space="preserve">ли</w:t>
      </w:r>
      <w:r>
        <w:rPr>
          <w:rFonts w:ascii="Times New Roman" w:hAnsi="Times New Roman"/>
          <w:bCs/>
          <w:sz w:val="28"/>
          <w:szCs w:val="28"/>
        </w:rPr>
        <w:t xml:space="preserve"> планов</w:t>
      </w:r>
      <w:r>
        <w:rPr>
          <w:rFonts w:ascii="Times New Roman" w:hAnsi="Times New Roman"/>
          <w:bCs/>
          <w:sz w:val="28"/>
          <w:szCs w:val="28"/>
        </w:rPr>
        <w:t xml:space="preserve">ых значений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8. 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Об отчете об исполнении государственной программы Новосибирской области «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Научно-технологическое развитие Новосибирской области»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за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2024 год. 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785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Доклад: Павлов Евгений Евгеньевич – и.о. министра науки и инновационной политики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Франчук Д.В., Кальченко С.В., Машкарин Н.В.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8.1. 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/>
          <w:sz w:val="28"/>
          <w:szCs w:val="28"/>
        </w:rPr>
        <w:t xml:space="preserve">Павлова Е.Е.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министра науки и инновационной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исполнен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«Научно-технологическое развитие Новосибирской области» за 2024 год</w:t>
      </w:r>
      <w:r>
        <w:rPr>
          <w:rFonts w:ascii="Times New Roman" w:hAnsi="Times New Roman" w:cs="Times New Roman"/>
          <w:sz w:val="28"/>
          <w:szCs w:val="28"/>
        </w:rPr>
        <w:t xml:space="preserve"> (далее Программа)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 Отметить следующее: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объем финансирования Программы в 2024 году </w:t>
      </w:r>
      <w:r>
        <w:rPr>
          <w:rFonts w:ascii="Times New Roman" w:hAnsi="Times New Roman" w:cs="Times New Roman"/>
          <w:sz w:val="28"/>
          <w:szCs w:val="28"/>
        </w:rPr>
        <w:t xml:space="preserve">за счет всех источников </w:t>
      </w:r>
      <w:r>
        <w:rPr>
          <w:rFonts w:ascii="Times New Roman" w:hAnsi="Times New Roman" w:cs="Times New Roman"/>
          <w:sz w:val="28"/>
          <w:szCs w:val="28"/>
        </w:rPr>
        <w:t xml:space="preserve">составил 2 </w:t>
      </w:r>
      <w:r>
        <w:rPr>
          <w:rFonts w:ascii="Times New Roman" w:hAnsi="Times New Roman" w:cs="Times New Roman"/>
          <w:sz w:val="28"/>
          <w:szCs w:val="28"/>
        </w:rPr>
        <w:t xml:space="preserve">760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137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88</w:t>
      </w:r>
      <w:r>
        <w:rPr>
          <w:rFonts w:ascii="Times New Roman" w:hAnsi="Times New Roman" w:cs="Times New Roman"/>
          <w:sz w:val="28"/>
          <w:szCs w:val="28"/>
        </w:rPr>
        <w:t xml:space="preserve"> тыс. руб.</w:t>
      </w:r>
      <w:r>
        <w:rPr>
          <w:rFonts w:ascii="Times New Roman" w:hAnsi="Times New Roman" w:cs="Times New Roman"/>
          <w:sz w:val="28"/>
          <w:szCs w:val="28"/>
        </w:rPr>
        <w:t xml:space="preserve"> или 9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66</w:t>
      </w:r>
      <w:r>
        <w:rPr>
          <w:rFonts w:ascii="Times New Roman" w:hAnsi="Times New Roman" w:cs="Times New Roman"/>
          <w:sz w:val="28"/>
          <w:szCs w:val="28"/>
        </w:rPr>
        <w:t xml:space="preserve"> от плановых значений, в том числе за счет средств: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4 988,6 тыс. руб. (100,0 %);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– 2 525 702,9 тыс. руб. (99,2 %);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местных бюджетов – 218,2 тыс. руб. (100,0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; внебюджетных источников </w:t>
      </w:r>
      <w:r>
        <w:rPr>
          <w:rFonts w:ascii="Times New Roman" w:hAnsi="Times New Roman" w:cs="Times New Roman"/>
          <w:sz w:val="28"/>
          <w:szCs w:val="28"/>
        </w:rPr>
        <w:t xml:space="preserve"> 229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228,2 тыс.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руб. (78,5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Программы в 2024 году по сравнению с 2023 годом увеличилось: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1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393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930,6 тыс. руб. или в 2,2 раза; за счет средств внебюджетных источников на 40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395,0 тыс. руб. или в 1,2 раза;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4 </w:t>
      </w:r>
      <w:r>
        <w:rPr>
          <w:rFonts w:ascii="Times New Roman" w:hAnsi="Times New Roman" w:cs="Times New Roman"/>
          <w:sz w:val="28"/>
          <w:szCs w:val="28"/>
        </w:rPr>
        <w:t xml:space="preserve">988,6 тыс. руб. (в 2023 году федеральные средства не выделялись).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</w:t>
      </w:r>
      <w:r>
        <w:rPr>
          <w:rFonts w:ascii="Times New Roman" w:hAnsi="Times New Roman" w:cs="Times New Roman"/>
          <w:sz w:val="28"/>
          <w:szCs w:val="28"/>
        </w:rPr>
        <w:t xml:space="preserve">начения всех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Программы достигнуты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9.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Об исполнении областного бюджета Новосибирской области за первый квартал 2025 года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Доклад: </w:t>
      </w:r>
      <w:r>
        <w:rPr>
          <w:rFonts w:ascii="Times New Roman" w:hAnsi="Times New Roman"/>
          <w:sz w:val="28"/>
          <w:szCs w:val="28"/>
          <w:highlight w:val="white"/>
        </w:rPr>
        <w:t xml:space="preserve">Васильева Татьяна Николаевна </w:t>
      </w:r>
      <w:r>
        <w:rPr>
          <w:rFonts w:ascii="Times New Roman" w:hAnsi="Times New Roman"/>
          <w:sz w:val="28"/>
          <w:szCs w:val="28"/>
          <w:highlight w:val="white"/>
        </w:rPr>
        <w:t xml:space="preserve"> – и.о. министра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Червов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В.Д.,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Морозов Г.Г.,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Кальченко С.В., Машкарин Н.В., Франчук Д.В., Решетников Л.Н.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Васильева Т.Н.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поддержания экономической активности хозяйствующих субъектов </w:t>
      </w:r>
      <w:r>
        <w:rPr>
          <w:rFonts w:ascii="Times New Roman" w:hAnsi="Times New Roman"/>
          <w:bCs/>
          <w:sz w:val="28"/>
          <w:szCs w:val="28"/>
        </w:rPr>
        <w:t xml:space="preserve">согласиться с предложением </w:t>
      </w:r>
      <w:r>
        <w:rPr>
          <w:rFonts w:ascii="Times New Roman" w:hAnsi="Times New Roman"/>
          <w:bCs/>
          <w:sz w:val="28"/>
          <w:szCs w:val="28"/>
        </w:rPr>
        <w:t xml:space="preserve">министерств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экономического развития Новосибирской области о необходимости </w:t>
      </w:r>
      <w:r>
        <w:rPr>
          <w:rFonts w:ascii="Times New Roman" w:hAnsi="Times New Roman"/>
          <w:bCs/>
          <w:sz w:val="28"/>
          <w:szCs w:val="28"/>
        </w:rPr>
        <w:t xml:space="preserve">проработки вопроса </w:t>
      </w:r>
      <w:r>
        <w:rPr>
          <w:rFonts w:ascii="Times New Roman" w:hAnsi="Times New Roman"/>
          <w:bCs/>
          <w:sz w:val="28"/>
          <w:szCs w:val="28"/>
        </w:rPr>
        <w:t xml:space="preserve">в качестве законодательной инициативы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Государственную Думу Федерального Собрания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об </w:t>
      </w:r>
      <w:r>
        <w:rPr>
          <w:rFonts w:ascii="Times New Roman" w:hAnsi="Times New Roman"/>
          <w:bCs/>
          <w:sz w:val="28"/>
          <w:szCs w:val="28"/>
        </w:rPr>
        <w:t xml:space="preserve">исключени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 возможности кредитным организациям в одностороннем порядке </w:t>
      </w:r>
      <w:r>
        <w:rPr>
          <w:rFonts w:ascii="Times New Roman" w:hAnsi="Times New Roman" w:cs="Times New Roman"/>
          <w:sz w:val="28"/>
          <w:szCs w:val="28"/>
        </w:rPr>
        <w:t xml:space="preserve">изменять процентные ставки по </w:t>
      </w:r>
      <w:r>
        <w:rPr>
          <w:rFonts w:ascii="Times New Roman" w:hAnsi="Times New Roman" w:cs="Times New Roman"/>
          <w:sz w:val="28"/>
          <w:szCs w:val="28"/>
        </w:rPr>
        <w:t xml:space="preserve">заключенным </w:t>
      </w:r>
      <w:r>
        <w:rPr>
          <w:rFonts w:ascii="Times New Roman" w:hAnsi="Times New Roman" w:cs="Times New Roman"/>
          <w:sz w:val="28"/>
          <w:szCs w:val="28"/>
        </w:rPr>
        <w:t xml:space="preserve">кредитным договорам с клиентами - индивидуальными предпринимателями и юридическими лицами.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Принять к сведению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б исполнении областного бюджета Новосибирской области за первый квартал 2025 год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0</w:t>
      </w:r>
      <w:r>
        <w:rPr>
          <w:rFonts w:ascii="Times New Roman" w:hAnsi="Times New Roman"/>
          <w:b/>
          <w:sz w:val="28"/>
          <w:szCs w:val="28"/>
        </w:rPr>
        <w:t xml:space="preserve">. О награждении.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  <w:highlight w:val="white"/>
        </w:rPr>
        <w:t xml:space="preserve">Кальченко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одатайств</w:t>
      </w:r>
      <w:r>
        <w:rPr>
          <w:rFonts w:ascii="Times New Roman" w:hAnsi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>
        <w:rPr>
          <w:rFonts w:ascii="Times New Roman" w:hAnsi="Times New Roman" w:cs="Times New Roman"/>
          <w:sz w:val="28"/>
          <w:szCs w:val="28"/>
        </w:rPr>
        <w:t xml:space="preserve"> наградами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numPr>
          <w:ilvl w:val="0"/>
          <w:numId w:val="32"/>
        </w:numPr>
        <w:ind w:left="0" w:right="0" w:firstLine="567"/>
        <w:jc w:val="both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Медалью Законодательного Собрания Новосибирской области «Общественное признание»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Бурлака Наталью Борисовну, врача-фтизиатра участкового фтизиатрического кабинета ГБУ здравоохранения Новосибирской области «Черепановская центральная районная больница»,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большой вклад в развитие здравоохранения Новосибирской области, 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Кальченко Сергея Владимировича, заместителя председателя комитета Законодательного Собрания Новосибирской области по бюджетной, финансово-экономической политике и собственности,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большой вклад в экономическое, социальное и культурное развитие Новосибирской области, профессиональное мастерство и общественную деятельность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Мореву Антониду Степановну,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общественн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организаци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«Союз женщин Карасукского района»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большой вклад в социальное и культурное развитие Новосибирской области, многолетний добросовестный труд и общественную деятельность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Репало Анастасию Федоровну, заместителя главы администрации Краснозерского района Новосибирской области,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вклад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социально-экономическое развитие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Сердюк Ирину Владимировну, руководителя-главного редактора ГАУ Новосибирской области «Редакция газеты «Мошковская новь»,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большой вклад в  развитие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культуры и средств массовой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Новосибирской области, 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Франчука Дмитрия Вадимовича,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заместителя председателя комитета Законодательного Собрания Новосибирской области по бюджетной, финансово-экономической политике и собственности,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большой вклад в экономическое, социальное и культурное развитие Новосибирской области, профессиональное мастерство и общественную деятельность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Шевлюгу Марину Борисовну,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вклад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социально-экономическое развитие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Шевченко Анатолия Владимировича, главу </w:t>
      </w:r>
      <w:r>
        <w:rPr>
          <w:rFonts w:ascii="Times New Roman" w:hAnsi="Times New Roman" w:cs="Times New Roman"/>
          <w:sz w:val="28"/>
          <w:szCs w:val="28"/>
        </w:rPr>
        <w:t xml:space="preserve">города Купино</w:t>
      </w:r>
      <w:r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вклад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социально-экономическое развитие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6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Почетной грамотой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6"/>
        <w:ind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Недбаеву Марину Алексеевну,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автономного профессионального образовательного учреждения Новосибирской области «Купинский медицинский техникум»,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существенный вклад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подготовку квалифицированных специалистов со средним профессиональным образованием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Новосибирской области,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высокое профессиональное мастерство и многолетний добросовестный труд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786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коллектив ГБУ культуры Новосибирской области «Молодёжный драматический театр «На окраине» (директор Кобец Александр Петрович)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высокие </w:t>
      </w:r>
      <w:r>
        <w:rPr>
          <w:rFonts w:ascii="Times New Roman" w:hAnsi="Times New Roman" w:cs="Times New Roman"/>
          <w:sz w:val="28"/>
          <w:szCs w:val="28"/>
        </w:rPr>
        <w:t xml:space="preserve">достижения в общественной деятельности, значительный вклад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культурное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развитие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Новосибирской области, профессиональное мастерство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связи с 20 летием образования учреждения.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 мая</w:t>
      </w:r>
      <w:r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Бойкова Наталья Юрьевна – руководитель аппарата уполномоченного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 Татьяна Александровна – начальн</w:t>
      </w:r>
      <w:r>
        <w:rPr>
          <w:rFonts w:ascii="Times New Roman" w:hAnsi="Times New Roman"/>
          <w:sz w:val="28"/>
          <w:szCs w:val="28"/>
        </w:rPr>
        <w:t xml:space="preserve">ик департамента по правовым вопросам</w:t>
      </w:r>
      <w:r>
        <w:rPr>
          <w:rFonts w:ascii="Times New Roman" w:hAnsi="Times New Roman"/>
          <w:sz w:val="28"/>
          <w:szCs w:val="28"/>
          <w:highlight w:val="white"/>
        </w:rPr>
        <w:t xml:space="preserve">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Васильева Татьяна Николаевна </w:t>
      </w:r>
      <w:r>
        <w:rPr>
          <w:rFonts w:ascii="Times New Roman" w:hAnsi="Times New Roman"/>
          <w:sz w:val="28"/>
          <w:szCs w:val="28"/>
          <w:highlight w:val="white"/>
        </w:rPr>
        <w:t xml:space="preserve"> – и.о. министра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Заблоцкий Ростислав Михайлович – министр здравоохранения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Калашникова Светлана Валерьевна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и.о. руководителя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Калентьева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Наталья Владимировна, заместитель министра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начальник управлен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ия законопроектных работ и ведения регистра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министерства юстиции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Морозов Геннадий Геннадьевич – руководитель Управления Федеральной налоговой службы России по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Павлов Евгений Евгеньевич – и.о. министра науки и инновационной политики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Полянских Маргарита Александровна, начальник отдела программ и территориального развития экономики министерства экономического развития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Рягузов Денис Евгеньевич – и.о. </w:t>
      </w:r>
      <w:r>
        <w:rPr>
          <w:rFonts w:ascii="Times New Roman" w:hAnsi="Times New Roman"/>
          <w:sz w:val="28"/>
          <w:szCs w:val="28"/>
        </w:rPr>
        <w:t xml:space="preserve">министр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Швец Инта Петровна – и.о. начальника Контрольного управления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5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Шимкив Андрей Иванович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1247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7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"/>
  </w:num>
  <w:num w:numId="5">
    <w:abstractNumId w:val="17"/>
  </w:num>
  <w:num w:numId="6">
    <w:abstractNumId w:val="28"/>
  </w:num>
  <w:num w:numId="7">
    <w:abstractNumId w:val="11"/>
  </w:num>
  <w:num w:numId="8">
    <w:abstractNumId w:val="24"/>
  </w:num>
  <w:num w:numId="9">
    <w:abstractNumId w:val="18"/>
  </w:num>
  <w:num w:numId="10">
    <w:abstractNumId w:val="22"/>
  </w:num>
  <w:num w:numId="11">
    <w:abstractNumId w:val="21"/>
  </w:num>
  <w:num w:numId="12">
    <w:abstractNumId w:val="9"/>
  </w:num>
  <w:num w:numId="13">
    <w:abstractNumId w:val="15"/>
  </w:num>
  <w:num w:numId="14">
    <w:abstractNumId w:val="5"/>
  </w:num>
  <w:num w:numId="15">
    <w:abstractNumId w:val="27"/>
  </w:num>
  <w:num w:numId="16">
    <w:abstractNumId w:val="19"/>
  </w:num>
  <w:num w:numId="17">
    <w:abstractNumId w:val="25"/>
  </w:num>
  <w:num w:numId="18">
    <w:abstractNumId w:val="16"/>
  </w:num>
  <w:num w:numId="19">
    <w:abstractNumId w:val="14"/>
  </w:num>
  <w:num w:numId="20">
    <w:abstractNumId w:val="12"/>
  </w:num>
  <w:num w:numId="21">
    <w:abstractNumId w:val="26"/>
  </w:num>
  <w:num w:numId="22">
    <w:abstractNumId w:val="4"/>
  </w:num>
  <w:num w:numId="23">
    <w:abstractNumId w:val="20"/>
  </w:num>
  <w:num w:numId="24">
    <w:abstractNumId w:val="6"/>
  </w:num>
  <w:num w:numId="25">
    <w:abstractNumId w:val="23"/>
  </w:num>
  <w:num w:numId="26">
    <w:abstractNumId w:val="10"/>
  </w:num>
  <w:num w:numId="27">
    <w:abstractNumId w:val="0"/>
  </w:num>
  <w:num w:numId="28">
    <w:abstractNumId w:val="2"/>
  </w:num>
  <w:num w:numId="29">
    <w:abstractNumId w:val="7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 w:default="1">
    <w:name w:val="Normal"/>
  </w:style>
  <w:style w:type="paragraph" w:styleId="747">
    <w:name w:val="Heading 1"/>
    <w:basedOn w:val="746"/>
    <w:next w:val="746"/>
    <w:link w:val="776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48">
    <w:name w:val="Heading 2"/>
    <w:basedOn w:val="746"/>
    <w:next w:val="746"/>
    <w:link w:val="777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49">
    <w:name w:val="Heading 3"/>
    <w:basedOn w:val="746"/>
    <w:next w:val="746"/>
    <w:link w:val="778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link w:val="779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51">
    <w:name w:val="Heading 5"/>
    <w:basedOn w:val="746"/>
    <w:next w:val="746"/>
    <w:link w:val="780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52">
    <w:name w:val="Heading 6"/>
    <w:basedOn w:val="746"/>
    <w:next w:val="746"/>
    <w:link w:val="781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53">
    <w:name w:val="Heading 7"/>
    <w:basedOn w:val="746"/>
    <w:next w:val="746"/>
    <w:link w:val="7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4">
    <w:name w:val="Heading 8"/>
    <w:basedOn w:val="746"/>
    <w:next w:val="746"/>
    <w:link w:val="7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5">
    <w:name w:val="Heading 9"/>
    <w:basedOn w:val="746"/>
    <w:next w:val="746"/>
    <w:link w:val="7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Heading 1 Char"/>
    <w:basedOn w:val="756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56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56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56"/>
    <w:uiPriority w:val="10"/>
    <w:rPr>
      <w:sz w:val="48"/>
      <w:szCs w:val="48"/>
    </w:rPr>
  </w:style>
  <w:style w:type="character" w:styleId="769" w:customStyle="1">
    <w:name w:val="Subtitle Char"/>
    <w:basedOn w:val="756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Header Char"/>
    <w:basedOn w:val="756"/>
    <w:uiPriority w:val="99"/>
  </w:style>
  <w:style w:type="character" w:styleId="773" w:customStyle="1">
    <w:name w:val="Caption Char"/>
    <w:uiPriority w:val="99"/>
  </w:style>
  <w:style w:type="character" w:styleId="774" w:customStyle="1">
    <w:name w:val="Footnote Text Char"/>
    <w:uiPriority w:val="99"/>
    <w:rPr>
      <w:sz w:val="18"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link w:val="747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link w:val="748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link w:val="749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46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after="0" w:line="240" w:lineRule="auto"/>
    </w:pPr>
  </w:style>
  <w:style w:type="character" w:styleId="787" w:customStyle="1">
    <w:name w:val="Заголовок Знак"/>
    <w:link w:val="944"/>
    <w:uiPriority w:val="10"/>
    <w:rPr>
      <w:sz w:val="48"/>
      <w:szCs w:val="48"/>
    </w:rPr>
  </w:style>
  <w:style w:type="character" w:styleId="788" w:customStyle="1">
    <w:name w:val="Подзаголовок Знак"/>
    <w:link w:val="945"/>
    <w:uiPriority w:val="11"/>
    <w:rPr>
      <w:sz w:val="24"/>
      <w:szCs w:val="24"/>
    </w:rPr>
  </w:style>
  <w:style w:type="paragraph" w:styleId="789">
    <w:name w:val="Quote"/>
    <w:basedOn w:val="746"/>
    <w:next w:val="746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46"/>
    <w:next w:val="746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46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link w:val="793"/>
    <w:uiPriority w:val="99"/>
  </w:style>
  <w:style w:type="paragraph" w:styleId="795">
    <w:name w:val="Footer"/>
    <w:basedOn w:val="746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uiPriority w:val="99"/>
  </w:style>
  <w:style w:type="paragraph" w:styleId="797">
    <w:name w:val="Caption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>
    <w:name w:val="Table Grid"/>
    <w:basedOn w:val="7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0" w:customStyle="1">
    <w:name w:val="Table Grid Light"/>
    <w:basedOn w:val="7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>
    <w:name w:val="Plain Table 1"/>
    <w:basedOn w:val="7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7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>
    <w:name w:val="Grid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>
    <w:name w:val="Grid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>
    <w:name w:val="List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>
    <w:name w:val="List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746"/>
    <w:link w:val="927"/>
    <w:uiPriority w:val="99"/>
    <w:semiHidden/>
    <w:unhideWhenUsed/>
    <w:pPr>
      <w:spacing w:after="40" w:line="240" w:lineRule="auto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746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746"/>
    <w:next w:val="746"/>
    <w:uiPriority w:val="39"/>
    <w:unhideWhenUsed/>
    <w:pPr>
      <w:spacing w:after="57"/>
    </w:pPr>
  </w:style>
  <w:style w:type="paragraph" w:styleId="933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34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35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36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37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38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39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40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46"/>
    <w:next w:val="746"/>
    <w:uiPriority w:val="99"/>
    <w:unhideWhenUsed/>
    <w:pPr>
      <w:spacing w:after="0"/>
    </w:pPr>
  </w:style>
  <w:style w:type="table" w:styleId="9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4">
    <w:name w:val="Title"/>
    <w:basedOn w:val="746"/>
    <w:next w:val="746"/>
    <w:link w:val="787"/>
    <w:pPr>
      <w:spacing w:before="300"/>
    </w:pPr>
    <w:rPr>
      <w:sz w:val="48"/>
      <w:szCs w:val="48"/>
    </w:rPr>
  </w:style>
  <w:style w:type="paragraph" w:styleId="945">
    <w:name w:val="Subtitle"/>
    <w:basedOn w:val="746"/>
    <w:next w:val="746"/>
    <w:link w:val="788"/>
    <w:pPr>
      <w:spacing w:before="200"/>
    </w:pPr>
    <w:rPr>
      <w:sz w:val="24"/>
      <w:szCs w:val="24"/>
    </w:rPr>
  </w:style>
  <w:style w:type="table" w:styleId="946" w:customStyle="1">
    <w:name w:val="StGen0"/>
    <w:basedOn w:val="94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7" w:customStyle="1">
    <w:name w:val="StGen1"/>
    <w:basedOn w:val="94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8" w:customStyle="1">
    <w:name w:val="StGen2"/>
    <w:basedOn w:val="94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49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950" w:customStyle="1">
    <w:name w:val="Основной текст (15)_"/>
    <w:rPr>
      <w:spacing w:val="3"/>
      <w:shd w:val="clear" w:color="auto" w:fill="ffffff"/>
    </w:rPr>
  </w:style>
  <w:style w:type="character" w:styleId="951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952" w:customStyle="1">
    <w:name w:val="ConsPlusNonformat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53">
    <w:name w:val="Strong"/>
    <w:uiPriority w:val="22"/>
    <w:qFormat/>
    <w:rPr>
      <w:b/>
      <w:bCs/>
    </w:rPr>
  </w:style>
  <w:style w:type="character" w:styleId="954" w:customStyle="1">
    <w:name w:val="Основной текст (18)_"/>
    <w:link w:val="955"/>
    <w:rPr>
      <w:spacing w:val="7"/>
      <w:shd w:val="clear" w:color="auto" w:fill="ffffff"/>
    </w:rPr>
  </w:style>
  <w:style w:type="paragraph" w:styleId="955" w:customStyle="1">
    <w:name w:val="Основной текст (18)"/>
    <w:basedOn w:val="746"/>
    <w:link w:val="954"/>
    <w:pPr>
      <w:spacing w:before="60" w:after="240" w:line="326" w:lineRule="exact"/>
      <w:shd w:val="clear" w:color="auto" w:fill="ffffff"/>
      <w:widowControl w:val="off"/>
    </w:pPr>
    <w:rPr>
      <w:spacing w:val="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mailto:k_budg@zsnso.ru" TargetMode="External"/><Relationship Id="rId12" Type="http://schemas.openxmlformats.org/officeDocument/2006/relationships/hyperlink" Target="https://old.nso.ru/php/sovetprav_files/files/zakon%2886%29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58</cp:revision>
  <dcterms:created xsi:type="dcterms:W3CDTF">2024-12-18T05:15:00Z</dcterms:created>
  <dcterms:modified xsi:type="dcterms:W3CDTF">2025-06-03T01:54:36Z</dcterms:modified>
</cp:coreProperties>
</file>