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DC2112" w:rsidP="0090378B">
      <w:pPr>
        <w:pStyle w:val="af5"/>
        <w:jc w:val="right"/>
        <w:rPr>
          <w:szCs w:val="28"/>
        </w:rPr>
      </w:pPr>
      <w:r>
        <w:rPr>
          <w:szCs w:val="28"/>
        </w:rPr>
        <w:t>№ </w:t>
      </w:r>
      <w:r w:rsidR="00F3089C">
        <w:rPr>
          <w:szCs w:val="28"/>
        </w:rPr>
        <w:t>4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 w:rsidR="00F3089C">
        <w:rPr>
          <w:b/>
          <w:szCs w:val="27"/>
        </w:rPr>
        <w:t>02</w:t>
      </w:r>
      <w:r w:rsidR="00CF011F">
        <w:rPr>
          <w:b/>
          <w:szCs w:val="27"/>
        </w:rPr>
        <w:t>.</w:t>
      </w:r>
      <w:r w:rsidR="00DC2112">
        <w:rPr>
          <w:b/>
          <w:szCs w:val="27"/>
        </w:rPr>
        <w:t>1</w:t>
      </w:r>
      <w:r w:rsidR="00F3089C">
        <w:rPr>
          <w:b/>
          <w:szCs w:val="27"/>
        </w:rPr>
        <w:t>2</w:t>
      </w:r>
      <w:r w:rsidR="00CF011F">
        <w:rPr>
          <w:b/>
          <w:szCs w:val="27"/>
        </w:rPr>
        <w:t>.2025</w:t>
      </w:r>
    </w:p>
    <w:p w:rsidR="002C7A75" w:rsidRPr="00CF535C" w:rsidRDefault="002C7A75">
      <w:pPr>
        <w:pStyle w:val="af5"/>
        <w:jc w:val="center"/>
        <w:rPr>
          <w:b/>
          <w:sz w:val="20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 w:rsidP="00CC4ED9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Малый зал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DF03DD" w:rsidRDefault="00AA1732" w:rsidP="00DF03DD">
      <w:pPr>
        <w:pStyle w:val="af5"/>
        <w:rPr>
          <w:szCs w:val="27"/>
        </w:rPr>
      </w:pPr>
      <w:r w:rsidRPr="00F0655E">
        <w:rPr>
          <w:szCs w:val="27"/>
          <w:u w:val="single"/>
        </w:rPr>
        <w:t>Приглашенные</w:t>
      </w:r>
      <w:r w:rsidRPr="00F0655E">
        <w:rPr>
          <w:szCs w:val="27"/>
          <w:lang w:val="en-US"/>
        </w:rPr>
        <w:t>: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 w:rsidRPr="00DC2112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r w:rsidRPr="00DC2112">
        <w:rPr>
          <w:szCs w:val="27"/>
        </w:rPr>
        <w:t>Гриднева Галина Борисовна – председатель Общественной палаты Новосибирской области;</w:t>
      </w:r>
    </w:p>
    <w:p w:rsidR="00F3089C" w:rsidRDefault="00DC2112" w:rsidP="00F3089C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proofErr w:type="spellStart"/>
      <w:r w:rsidRPr="00DC2112">
        <w:rPr>
          <w:szCs w:val="27"/>
        </w:rPr>
        <w:t>Заикина</w:t>
      </w:r>
      <w:proofErr w:type="spellEnd"/>
      <w:r w:rsidRPr="00DC2112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 Россию» в Новосибирской области;</w:t>
      </w:r>
    </w:p>
    <w:p w:rsidR="00DC2112" w:rsidRPr="00DC2112" w:rsidRDefault="00F3089C" w:rsidP="00F3089C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</w:pPr>
      <w:proofErr w:type="spellStart"/>
      <w:r w:rsidRPr="00F3089C">
        <w:rPr>
          <w:szCs w:val="27"/>
        </w:rPr>
        <w:t>Магеров</w:t>
      </w:r>
      <w:proofErr w:type="spellEnd"/>
      <w:r w:rsidRPr="00F3089C">
        <w:rPr>
          <w:szCs w:val="27"/>
        </w:rPr>
        <w:t xml:space="preserve"> Алексей Иванович – начальник управления ветеринарии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Парфенцова</w:t>
      </w:r>
      <w:proofErr w:type="spellEnd"/>
      <w:r w:rsidRPr="00DC2112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pacing w:val="6"/>
          <w:szCs w:val="27"/>
          <w:shd w:val="clear" w:color="auto" w:fill="FFFFFF"/>
        </w:rPr>
        <w:t>Саблина Елена Николаевна – аудитор Контрольно-счетной палаты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DC2112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DC2112">
        <w:rPr>
          <w:szCs w:val="27"/>
        </w:rPr>
        <w:t>Новосибирской области;</w:t>
      </w:r>
    </w:p>
    <w:p w:rsidR="00DC2112" w:rsidRPr="00DC2112" w:rsidRDefault="00DC2112" w:rsidP="00FF6A98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Сколубович</w:t>
      </w:r>
      <w:proofErr w:type="spellEnd"/>
      <w:r w:rsidRPr="00DC2112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8E081A" w:rsidRDefault="00DC2112" w:rsidP="008E081A">
      <w:pPr>
        <w:numPr>
          <w:ilvl w:val="0"/>
          <w:numId w:val="26"/>
        </w:numPr>
        <w:ind w:left="0" w:firstLine="709"/>
        <w:jc w:val="both"/>
      </w:pPr>
      <w:proofErr w:type="spellStart"/>
      <w:r w:rsidRPr="00DC2112">
        <w:rPr>
          <w:szCs w:val="27"/>
        </w:rPr>
        <w:t>Тишуров</w:t>
      </w:r>
      <w:proofErr w:type="spellEnd"/>
      <w:r w:rsidRPr="00DC2112">
        <w:rPr>
          <w:szCs w:val="27"/>
        </w:rPr>
        <w:t xml:space="preserve"> Станислав Александрович – региональный директор АО</w:t>
      </w:r>
      <w:r w:rsidR="00CC4ED9">
        <w:rPr>
          <w:szCs w:val="27"/>
        </w:rPr>
        <w:t> </w:t>
      </w:r>
      <w:r w:rsidRPr="00DC2112">
        <w:rPr>
          <w:szCs w:val="27"/>
        </w:rPr>
        <w:t>«</w:t>
      </w:r>
      <w:proofErr w:type="spellStart"/>
      <w:r w:rsidRPr="00DC2112">
        <w:rPr>
          <w:szCs w:val="27"/>
        </w:rPr>
        <w:t>Россельхозбанк</w:t>
      </w:r>
      <w:proofErr w:type="spellEnd"/>
      <w:r w:rsidRPr="00DC2112">
        <w:rPr>
          <w:szCs w:val="27"/>
        </w:rPr>
        <w:t>»;</w:t>
      </w:r>
    </w:p>
    <w:p w:rsidR="00DC2112" w:rsidRPr="00DC2112" w:rsidRDefault="00DC2112" w:rsidP="008E081A">
      <w:pPr>
        <w:numPr>
          <w:ilvl w:val="0"/>
          <w:numId w:val="26"/>
        </w:numPr>
        <w:ind w:left="0" w:firstLine="709"/>
        <w:jc w:val="both"/>
      </w:pPr>
      <w:r w:rsidRPr="008E081A">
        <w:rPr>
          <w:shd w:val="clear" w:color="auto" w:fill="FFFFFF"/>
        </w:rPr>
        <w:lastRenderedPageBreak/>
        <w:t xml:space="preserve">Толстых Вячеслав Леонидович – </w:t>
      </w:r>
      <w:r w:rsidR="008E081A" w:rsidRPr="008E081A">
        <w:t>старший помощник прокурора Новосибирской области по взаимодействию с законодательными и исполнительными органами, органами местного самоуправления;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DC2112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DC2112" w:rsidRPr="00DC2112" w:rsidRDefault="00DC2112" w:rsidP="00CC4ED9">
      <w:pPr>
        <w:numPr>
          <w:ilvl w:val="0"/>
          <w:numId w:val="26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DC2112">
        <w:rPr>
          <w:szCs w:val="27"/>
        </w:rPr>
        <w:t>Шилохвостов</w:t>
      </w:r>
      <w:proofErr w:type="spellEnd"/>
      <w:r w:rsidRPr="00DC2112">
        <w:rPr>
          <w:szCs w:val="27"/>
        </w:rPr>
        <w:t xml:space="preserve"> Роман Геннадьевич – руководитель департамента имущества и земельных о</w:t>
      </w:r>
      <w:r w:rsidR="00CC4ED9">
        <w:rPr>
          <w:szCs w:val="27"/>
        </w:rPr>
        <w:t>тношений Новосибирской области;</w:t>
      </w:r>
    </w:p>
    <w:p w:rsidR="00DC2112" w:rsidRPr="00CC4ED9" w:rsidRDefault="00DC2112" w:rsidP="00CC4ED9">
      <w:pPr>
        <w:numPr>
          <w:ilvl w:val="0"/>
          <w:numId w:val="26"/>
        </w:numPr>
        <w:ind w:left="0" w:firstLine="709"/>
        <w:jc w:val="both"/>
        <w:rPr>
          <w:bCs w:val="0"/>
          <w:szCs w:val="27"/>
        </w:rPr>
      </w:pPr>
      <w:r w:rsidRPr="00DC2112">
        <w:rPr>
          <w:szCs w:val="27"/>
        </w:rPr>
        <w:t>Шинделов Андрей Викторович – заместитель Председателя Правительства Новосибирской области – министр сельского хозяйства Новосибирской области.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 w:rsidP="00EB5875">
      <w:pPr>
        <w:pStyle w:val="af5"/>
        <w:tabs>
          <w:tab w:val="clear" w:pos="4536"/>
          <w:tab w:val="clear" w:pos="9072"/>
        </w:tabs>
        <w:ind w:firstLine="0"/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CF011F" w:rsidRPr="00CF011F" w:rsidRDefault="00CF011F" w:rsidP="00CF011F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 w:rsidRPr="00CF011F">
        <w:rPr>
          <w:b/>
          <w:bCs w:val="0"/>
          <w:szCs w:val="27"/>
          <w:lang w:eastAsia="en-US"/>
        </w:rPr>
        <w:t>1. </w:t>
      </w:r>
      <w:r w:rsidR="00B60DC1" w:rsidRPr="00B60DC1">
        <w:rPr>
          <w:b/>
          <w:bCs w:val="0"/>
          <w:szCs w:val="27"/>
          <w:lang w:eastAsia="en-US"/>
        </w:rPr>
        <w:t>О повестке и регламенте заседания комитета</w:t>
      </w:r>
      <w:r w:rsidRPr="00CF011F">
        <w:rPr>
          <w:b/>
          <w:bCs w:val="0"/>
          <w:szCs w:val="27"/>
          <w:lang w:eastAsia="en-US"/>
        </w:rPr>
        <w:t>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  <w:r w:rsidRPr="00CF011F">
        <w:rPr>
          <w:bCs w:val="0"/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CF011F" w:rsidRPr="00CF011F" w:rsidRDefault="00CF011F" w:rsidP="00CF011F">
      <w:pPr>
        <w:ind w:firstLine="709"/>
        <w:jc w:val="both"/>
        <w:rPr>
          <w:bCs w:val="0"/>
        </w:rPr>
      </w:pPr>
    </w:p>
    <w:p w:rsidR="00F3089C" w:rsidRDefault="00F3089C" w:rsidP="00F3089C">
      <w:pPr>
        <w:pStyle w:val="aff6"/>
        <w:tabs>
          <w:tab w:val="left" w:pos="709"/>
        </w:tabs>
        <w:ind w:firstLine="709"/>
        <w:jc w:val="both"/>
      </w:pPr>
      <w:r>
        <w:rPr>
          <w:b/>
          <w:bCs/>
          <w:szCs w:val="27"/>
        </w:rPr>
        <w:t>2. </w:t>
      </w:r>
      <w:r>
        <w:rPr>
          <w:b/>
          <w:bCs/>
        </w:rPr>
        <w:t>О проекте</w:t>
      </w:r>
      <w:r>
        <w:rPr>
          <w:b/>
          <w:bCs/>
          <w:szCs w:val="27"/>
        </w:rPr>
        <w:t xml:space="preserve"> закона Новосибирской области «О внесении изменения в статью 11 Закона Новосибирской области «Об обороте земель сельскохозяйственного назначения на территории Новосибирской области» </w:t>
      </w:r>
      <w:r>
        <w:rPr>
          <w:b/>
          <w:bCs/>
          <w:szCs w:val="28"/>
        </w:rPr>
        <w:t>(второе чтение)</w:t>
      </w:r>
      <w:r>
        <w:rPr>
          <w:b/>
          <w:bCs/>
          <w:szCs w:val="27"/>
        </w:rPr>
        <w:t>.</w:t>
      </w:r>
    </w:p>
    <w:p w:rsidR="00F3089C" w:rsidRDefault="00F3089C" w:rsidP="00F3089C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F3089C" w:rsidRDefault="00F3089C" w:rsidP="00F3089C">
      <w:pPr>
        <w:pStyle w:val="aff6"/>
        <w:ind w:firstLine="709"/>
        <w:jc w:val="both"/>
        <w:rPr>
          <w:bCs/>
          <w:i/>
        </w:rPr>
      </w:pPr>
    </w:p>
    <w:p w:rsidR="00B76922" w:rsidRPr="00B76922" w:rsidRDefault="00F3089C" w:rsidP="00B76922">
      <w:pPr>
        <w:pStyle w:val="aff6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3. </w:t>
      </w:r>
      <w:r w:rsidR="00B76922" w:rsidRPr="00B76922">
        <w:rPr>
          <w:b/>
          <w:bCs/>
          <w:szCs w:val="28"/>
        </w:rPr>
        <w:t>О внесении изменений в государственную программу Новосибирской области «Охрана окружающей среды».</w:t>
      </w:r>
    </w:p>
    <w:p w:rsidR="00B76922" w:rsidRPr="00B76922" w:rsidRDefault="00B76922" w:rsidP="00B76922">
      <w:pPr>
        <w:pStyle w:val="aff6"/>
        <w:ind w:firstLine="709"/>
        <w:jc w:val="both"/>
        <w:rPr>
          <w:bCs/>
          <w:szCs w:val="28"/>
        </w:rPr>
      </w:pPr>
      <w:r w:rsidRPr="00B76922">
        <w:rPr>
          <w:bCs/>
          <w:szCs w:val="28"/>
        </w:rPr>
        <w:t>Доклад:</w:t>
      </w:r>
      <w:r>
        <w:rPr>
          <w:bCs/>
          <w:szCs w:val="28"/>
        </w:rPr>
        <w:t> </w:t>
      </w:r>
      <w:r w:rsidRPr="00B76922">
        <w:rPr>
          <w:bCs/>
          <w:szCs w:val="28"/>
        </w:rPr>
        <w:t>Шестернин Евгений Анатольевич – министр природных ресурсов и экологии Новосибирской области.</w:t>
      </w:r>
    </w:p>
    <w:p w:rsidR="00B76922" w:rsidRDefault="00B76922" w:rsidP="00F3089C">
      <w:pPr>
        <w:pStyle w:val="aff6"/>
        <w:ind w:firstLine="709"/>
        <w:jc w:val="both"/>
        <w:rPr>
          <w:b/>
          <w:bCs/>
          <w:szCs w:val="28"/>
        </w:rPr>
      </w:pPr>
    </w:p>
    <w:p w:rsidR="00B76922" w:rsidRPr="00B76922" w:rsidRDefault="00B76922" w:rsidP="00B76922">
      <w:pPr>
        <w:pStyle w:val="aff6"/>
        <w:ind w:firstLine="709"/>
        <w:jc w:val="both"/>
        <w:rPr>
          <w:b/>
          <w:bCs/>
          <w:iCs/>
        </w:rPr>
      </w:pPr>
      <w:r w:rsidRPr="00B76922">
        <w:rPr>
          <w:b/>
          <w:bCs/>
          <w:iCs/>
          <w:szCs w:val="28"/>
        </w:rPr>
        <w:t xml:space="preserve">4. О </w:t>
      </w:r>
      <w:r w:rsidRPr="00B76922">
        <w:rPr>
          <w:b/>
          <w:bCs/>
          <w:iCs/>
        </w:rPr>
        <w:t>предварительных</w:t>
      </w:r>
      <w:r w:rsidRPr="00B76922">
        <w:rPr>
          <w:b/>
          <w:bCs/>
          <w:iCs/>
          <w:szCs w:val="28"/>
        </w:rPr>
        <w:t xml:space="preserve"> </w:t>
      </w:r>
      <w:r w:rsidRPr="00B76922">
        <w:rPr>
          <w:b/>
          <w:bCs/>
          <w:iCs/>
        </w:rPr>
        <w:t>результатах</w:t>
      </w:r>
      <w:r w:rsidRPr="00B76922">
        <w:rPr>
          <w:b/>
          <w:bCs/>
          <w:iCs/>
          <w:szCs w:val="28"/>
        </w:rPr>
        <w:t xml:space="preserve"> исполнении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  <w:r w:rsidRPr="00B76922">
        <w:rPr>
          <w:b/>
          <w:iCs/>
          <w:szCs w:val="28"/>
        </w:rPr>
        <w:t>за 9 месяцев 2025 года</w:t>
      </w:r>
      <w:r w:rsidRPr="00B76922">
        <w:rPr>
          <w:b/>
          <w:iCs/>
        </w:rPr>
        <w:t xml:space="preserve"> и </w:t>
      </w:r>
      <w:r w:rsidRPr="00B76922">
        <w:rPr>
          <w:b/>
          <w:bCs/>
          <w:iCs/>
          <w:szCs w:val="28"/>
        </w:rPr>
        <w:t>по состоянию на 1 декабря 2025 года, а также</w:t>
      </w:r>
      <w:r w:rsidRPr="00B76922">
        <w:rPr>
          <w:b/>
          <w:iCs/>
          <w:szCs w:val="28"/>
        </w:rPr>
        <w:t xml:space="preserve"> прогнозе исполнения данной программы за</w:t>
      </w:r>
      <w:r w:rsidRPr="00B76922">
        <w:rPr>
          <w:b/>
          <w:bCs/>
          <w:iCs/>
          <w:szCs w:val="28"/>
        </w:rPr>
        <w:t xml:space="preserve"> 2025 год в разрезе мероприятий и подпрограмм.</w:t>
      </w:r>
    </w:p>
    <w:p w:rsidR="00B76922" w:rsidRPr="00B76922" w:rsidRDefault="00B76922" w:rsidP="00B76922">
      <w:pPr>
        <w:pStyle w:val="aff6"/>
        <w:ind w:firstLine="709"/>
        <w:jc w:val="both"/>
        <w:rPr>
          <w:iCs/>
        </w:rPr>
      </w:pPr>
      <w:r w:rsidRPr="00B76922">
        <w:rPr>
          <w:iCs/>
          <w:szCs w:val="27"/>
        </w:rPr>
        <w:t>Доклад: </w:t>
      </w:r>
      <w:r w:rsidRPr="00B76922">
        <w:rPr>
          <w:iCs/>
        </w:rPr>
        <w:t>Шинделов Андрей Викторович</w:t>
      </w:r>
      <w:r w:rsidRPr="00B76922">
        <w:rPr>
          <w:iCs/>
          <w:szCs w:val="27"/>
        </w:rPr>
        <w:t xml:space="preserve"> – </w:t>
      </w:r>
      <w:r w:rsidRPr="00B76922">
        <w:rPr>
          <w:iCs/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B76922">
        <w:rPr>
          <w:iCs/>
          <w:szCs w:val="27"/>
        </w:rPr>
        <w:t xml:space="preserve"> министр сельского хозяйства Новосибирской области</w:t>
      </w:r>
      <w:r w:rsidRPr="00B76922">
        <w:rPr>
          <w:iCs/>
        </w:rPr>
        <w:t>.</w:t>
      </w:r>
    </w:p>
    <w:p w:rsidR="00B76922" w:rsidRDefault="00B76922" w:rsidP="00F3089C">
      <w:pPr>
        <w:pStyle w:val="aff6"/>
        <w:ind w:firstLine="709"/>
        <w:jc w:val="both"/>
        <w:rPr>
          <w:b/>
          <w:bCs/>
          <w:szCs w:val="28"/>
        </w:rPr>
      </w:pPr>
    </w:p>
    <w:p w:rsidR="00B76922" w:rsidRPr="00B76922" w:rsidRDefault="00B76922" w:rsidP="00B76922">
      <w:pPr>
        <w:pStyle w:val="aff6"/>
        <w:ind w:firstLine="709"/>
        <w:jc w:val="both"/>
        <w:rPr>
          <w:iCs/>
        </w:rPr>
      </w:pPr>
      <w:r w:rsidRPr="00B76922">
        <w:rPr>
          <w:b/>
          <w:bCs/>
          <w:iCs/>
        </w:rPr>
        <w:t xml:space="preserve">5. О предварительных результатах исполнения государственной программы Новосибирской области «Комплексное развитие сельских территорий в Новосибирской области» </w:t>
      </w:r>
      <w:r w:rsidRPr="00B76922">
        <w:rPr>
          <w:b/>
          <w:iCs/>
          <w:szCs w:val="28"/>
        </w:rPr>
        <w:t>за 9 месяцев 2025 года</w:t>
      </w:r>
      <w:r w:rsidRPr="00B76922">
        <w:rPr>
          <w:b/>
          <w:iCs/>
        </w:rPr>
        <w:t xml:space="preserve"> и </w:t>
      </w:r>
      <w:r w:rsidRPr="00B76922">
        <w:rPr>
          <w:b/>
          <w:bCs/>
          <w:iCs/>
          <w:szCs w:val="28"/>
        </w:rPr>
        <w:t>по состоянию на 1 декабря 2025 года, а также</w:t>
      </w:r>
      <w:r w:rsidRPr="00B76922">
        <w:rPr>
          <w:b/>
          <w:iCs/>
          <w:szCs w:val="28"/>
        </w:rPr>
        <w:t xml:space="preserve"> прогнозе исполнения данной программы за</w:t>
      </w:r>
      <w:r w:rsidRPr="00B76922">
        <w:rPr>
          <w:b/>
          <w:bCs/>
          <w:iCs/>
          <w:szCs w:val="28"/>
        </w:rPr>
        <w:t xml:space="preserve"> 2025 год в разрезе мероприятий и подпрограмм</w:t>
      </w:r>
      <w:r w:rsidRPr="00B76922">
        <w:rPr>
          <w:b/>
          <w:bCs/>
          <w:iCs/>
        </w:rPr>
        <w:t>.</w:t>
      </w:r>
    </w:p>
    <w:p w:rsidR="00B76922" w:rsidRPr="00B76922" w:rsidRDefault="00B76922" w:rsidP="00B76922">
      <w:pPr>
        <w:pStyle w:val="aff6"/>
        <w:ind w:firstLine="709"/>
        <w:jc w:val="both"/>
        <w:rPr>
          <w:iCs/>
        </w:rPr>
      </w:pPr>
      <w:r w:rsidRPr="00B76922">
        <w:rPr>
          <w:iCs/>
          <w:szCs w:val="27"/>
        </w:rPr>
        <w:t>Доклад: </w:t>
      </w:r>
      <w:r w:rsidRPr="00B76922">
        <w:rPr>
          <w:iCs/>
        </w:rPr>
        <w:t>Шинделов Андрей Викторович</w:t>
      </w:r>
      <w:r w:rsidRPr="00B76922">
        <w:rPr>
          <w:iCs/>
          <w:szCs w:val="27"/>
        </w:rPr>
        <w:t xml:space="preserve"> – </w:t>
      </w:r>
      <w:r w:rsidRPr="00B76922">
        <w:rPr>
          <w:iCs/>
          <w:szCs w:val="27"/>
          <w:shd w:val="clear" w:color="auto" w:fill="FFFFFF"/>
        </w:rPr>
        <w:t>заместитель Председателя Правительства Новосибирской области –</w:t>
      </w:r>
      <w:r w:rsidRPr="00B76922">
        <w:rPr>
          <w:iCs/>
          <w:szCs w:val="27"/>
        </w:rPr>
        <w:t xml:space="preserve"> министр сельского хозяйства Новосибирской области</w:t>
      </w:r>
      <w:r w:rsidRPr="00B76922">
        <w:rPr>
          <w:iCs/>
        </w:rPr>
        <w:t>.</w:t>
      </w:r>
    </w:p>
    <w:p w:rsidR="00B76922" w:rsidRDefault="00B76922" w:rsidP="00F3089C">
      <w:pPr>
        <w:pStyle w:val="aff6"/>
        <w:ind w:firstLine="709"/>
        <w:jc w:val="both"/>
        <w:rPr>
          <w:b/>
          <w:bCs/>
          <w:szCs w:val="28"/>
        </w:rPr>
      </w:pPr>
    </w:p>
    <w:p w:rsidR="00B76922" w:rsidRPr="00B76922" w:rsidRDefault="00B76922" w:rsidP="00B76922">
      <w:pPr>
        <w:pStyle w:val="aff6"/>
        <w:ind w:firstLine="709"/>
        <w:jc w:val="both"/>
        <w:rPr>
          <w:iCs/>
        </w:rPr>
      </w:pPr>
      <w:r w:rsidRPr="00B76922">
        <w:rPr>
          <w:b/>
          <w:bCs/>
          <w:iCs/>
          <w:szCs w:val="26"/>
        </w:rPr>
        <w:lastRenderedPageBreak/>
        <w:t>6. </w:t>
      </w:r>
      <w:r w:rsidR="00106B26" w:rsidRPr="00106B26">
        <w:rPr>
          <w:b/>
          <w:bCs/>
          <w:iCs/>
          <w:szCs w:val="28"/>
        </w:rPr>
        <w:t>О предварительных результатах</w:t>
      </w:r>
      <w:r w:rsidRPr="00B76922">
        <w:rPr>
          <w:b/>
          <w:bCs/>
          <w:iCs/>
          <w:szCs w:val="28"/>
        </w:rPr>
        <w:t xml:space="preserve"> исполнени</w:t>
      </w:r>
      <w:r w:rsidR="00106B26">
        <w:rPr>
          <w:b/>
          <w:bCs/>
          <w:iCs/>
          <w:szCs w:val="28"/>
        </w:rPr>
        <w:t>я</w:t>
      </w:r>
      <w:r w:rsidRPr="00B76922">
        <w:rPr>
          <w:b/>
          <w:bCs/>
          <w:iCs/>
          <w:szCs w:val="28"/>
        </w:rPr>
        <w:t xml:space="preserve"> государственных программ Новосибирской области «Охрана окружающей среды» и «Развитие лесного хозяйства Новосибирской области» </w:t>
      </w:r>
      <w:r w:rsidRPr="00B76922">
        <w:rPr>
          <w:b/>
          <w:iCs/>
          <w:szCs w:val="28"/>
        </w:rPr>
        <w:t>за 9 месяцев 2025 года</w:t>
      </w:r>
      <w:r w:rsidRPr="00B76922">
        <w:rPr>
          <w:b/>
          <w:iCs/>
        </w:rPr>
        <w:t xml:space="preserve"> и </w:t>
      </w:r>
      <w:r w:rsidRPr="00B76922">
        <w:rPr>
          <w:b/>
          <w:bCs/>
          <w:iCs/>
          <w:szCs w:val="28"/>
        </w:rPr>
        <w:t>по состоянию на 1 декабря 2025 года, а также</w:t>
      </w:r>
      <w:r w:rsidRPr="00B76922">
        <w:rPr>
          <w:b/>
          <w:iCs/>
          <w:szCs w:val="28"/>
        </w:rPr>
        <w:t xml:space="preserve"> прогнозе исполнения данных программ за</w:t>
      </w:r>
      <w:r w:rsidRPr="00B76922">
        <w:rPr>
          <w:b/>
          <w:bCs/>
          <w:iCs/>
          <w:szCs w:val="28"/>
        </w:rPr>
        <w:t xml:space="preserve"> 2025 год в разрезе мероприятий и подпрограмм</w:t>
      </w:r>
      <w:r w:rsidRPr="00B76922">
        <w:rPr>
          <w:b/>
          <w:bCs/>
          <w:iCs/>
        </w:rPr>
        <w:t>.</w:t>
      </w:r>
    </w:p>
    <w:p w:rsidR="00B76922" w:rsidRPr="00B76922" w:rsidRDefault="00B76922" w:rsidP="00B76922">
      <w:pPr>
        <w:pStyle w:val="aff6"/>
        <w:ind w:firstLine="709"/>
        <w:jc w:val="both"/>
        <w:rPr>
          <w:b/>
          <w:bCs/>
          <w:iCs/>
        </w:rPr>
      </w:pPr>
      <w:r w:rsidRPr="00B76922">
        <w:rPr>
          <w:iCs/>
          <w:szCs w:val="27"/>
        </w:rPr>
        <w:t>Доклад: Шестернин Евгений Анатольевич – министр природных ресурсов и экологии Новосибирской области.</w:t>
      </w:r>
    </w:p>
    <w:p w:rsidR="00B76922" w:rsidRDefault="00B76922" w:rsidP="00F3089C">
      <w:pPr>
        <w:pStyle w:val="aff6"/>
        <w:ind w:firstLine="709"/>
        <w:jc w:val="both"/>
        <w:rPr>
          <w:b/>
          <w:bCs/>
          <w:szCs w:val="28"/>
        </w:rPr>
      </w:pPr>
    </w:p>
    <w:p w:rsidR="00F3089C" w:rsidRDefault="00B76922" w:rsidP="00F3089C">
      <w:pPr>
        <w:pStyle w:val="aff6"/>
        <w:ind w:firstLine="709"/>
        <w:jc w:val="both"/>
      </w:pPr>
      <w:r>
        <w:rPr>
          <w:b/>
          <w:bCs/>
          <w:szCs w:val="27"/>
        </w:rPr>
        <w:t>7. </w:t>
      </w:r>
      <w:r w:rsidR="00F3089C">
        <w:rPr>
          <w:b/>
          <w:bCs/>
          <w:szCs w:val="28"/>
        </w:rPr>
        <w:t xml:space="preserve">О результатах принятых мер по ликвидации скотомогильников на территории Новосибирской области по состоянию </w:t>
      </w:r>
      <w:r w:rsidR="00F3089C">
        <w:rPr>
          <w:b/>
          <w:bCs/>
        </w:rPr>
        <w:t>на ноябрь 2025 года</w:t>
      </w:r>
      <w:r w:rsidR="00F3089C">
        <w:rPr>
          <w:b/>
          <w:bCs/>
          <w:szCs w:val="28"/>
        </w:rPr>
        <w:t>.</w:t>
      </w:r>
    </w:p>
    <w:p w:rsidR="00F3089C" w:rsidRDefault="00F3089C" w:rsidP="00F3089C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 </w:t>
      </w:r>
      <w:proofErr w:type="spellStart"/>
      <w:r>
        <w:rPr>
          <w:szCs w:val="27"/>
        </w:rPr>
        <w:t>Магеров</w:t>
      </w:r>
      <w:proofErr w:type="spellEnd"/>
      <w:r>
        <w:rPr>
          <w:szCs w:val="27"/>
        </w:rPr>
        <w:t xml:space="preserve"> Алексей Иванович – начальник управления ветеринарии Новосибирской области</w:t>
      </w:r>
      <w:r>
        <w:rPr>
          <w:szCs w:val="28"/>
        </w:rPr>
        <w:t>.</w:t>
      </w:r>
    </w:p>
    <w:p w:rsidR="00F3089C" w:rsidRDefault="00F3089C" w:rsidP="00F3089C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</w:p>
    <w:p w:rsidR="00F3089C" w:rsidRDefault="00B76922" w:rsidP="00F3089C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8. </w:t>
      </w:r>
      <w:r w:rsidR="00F3089C">
        <w:rPr>
          <w:b/>
          <w:bCs/>
          <w:szCs w:val="27"/>
        </w:rPr>
        <w:t>О награждении.</w:t>
      </w:r>
    </w:p>
    <w:p w:rsidR="00F3089C" w:rsidRDefault="00F3089C" w:rsidP="00F3089C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F3089C" w:rsidRDefault="00F3089C" w:rsidP="00F3089C">
      <w:pPr>
        <w:pStyle w:val="aff6"/>
        <w:ind w:firstLine="709"/>
        <w:jc w:val="both"/>
        <w:rPr>
          <w:szCs w:val="26"/>
        </w:rPr>
      </w:pPr>
    </w:p>
    <w:p w:rsidR="002C7A75" w:rsidRPr="00DF03DD" w:rsidRDefault="007E029E" w:rsidP="00F3089C">
      <w:pPr>
        <w:pStyle w:val="aff6"/>
        <w:ind w:firstLine="709"/>
        <w:jc w:val="both"/>
        <w:rPr>
          <w:b/>
          <w:bCs/>
          <w:strike/>
        </w:rPr>
      </w:pPr>
      <w:r>
        <w:rPr>
          <w:b/>
          <w:bCs/>
          <w:szCs w:val="27"/>
        </w:rPr>
        <w:t>9. </w:t>
      </w:r>
      <w:bookmarkStart w:id="1" w:name="_GoBack"/>
      <w:bookmarkEnd w:id="1"/>
      <w:r w:rsidR="00F3089C">
        <w:rPr>
          <w:b/>
          <w:bCs/>
          <w:szCs w:val="27"/>
        </w:rPr>
        <w:t>Разное.</w:t>
      </w: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2C7A75" w:rsidRDefault="002C7A75" w:rsidP="003F7332">
      <w:pPr>
        <w:pStyle w:val="af8"/>
        <w:spacing w:after="0"/>
        <w:jc w:val="both"/>
      </w:pPr>
    </w:p>
    <w:p w:rsidR="00B35F37" w:rsidRDefault="00B1586C" w:rsidP="00BF40A3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</w:p>
    <w:p w:rsidR="00AA1732" w:rsidRPr="00200F7B" w:rsidRDefault="00AA1732" w:rsidP="00BF40A3">
      <w:pPr>
        <w:pStyle w:val="af8"/>
        <w:spacing w:after="0"/>
        <w:jc w:val="both"/>
        <w:rPr>
          <w:szCs w:val="27"/>
        </w:rPr>
      </w:pPr>
    </w:p>
    <w:sectPr w:rsidR="00AA1732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780" w:rsidRDefault="00CF7780">
      <w:r>
        <w:separator/>
      </w:r>
    </w:p>
  </w:endnote>
  <w:endnote w:type="continuationSeparator" w:id="0">
    <w:p w:rsidR="00CF7780" w:rsidRDefault="00CF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780" w:rsidRDefault="00CF7780">
      <w:r>
        <w:separator/>
      </w:r>
    </w:p>
  </w:footnote>
  <w:footnote w:type="continuationSeparator" w:id="0">
    <w:p w:rsidR="00CF7780" w:rsidRDefault="00CF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7E029E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031D1"/>
    <w:multiLevelType w:val="hybridMultilevel"/>
    <w:tmpl w:val="A520480A"/>
    <w:lvl w:ilvl="0" w:tplc="0030905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F0F47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2C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086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295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465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D25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96F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4017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35DC2"/>
    <w:multiLevelType w:val="hybridMultilevel"/>
    <w:tmpl w:val="5D9C7F6A"/>
    <w:lvl w:ilvl="0" w:tplc="ADA40D7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1600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EC4B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228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E71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FA0C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402E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0B1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826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9738C"/>
    <w:multiLevelType w:val="hybridMultilevel"/>
    <w:tmpl w:val="16EEE7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47914"/>
    <w:multiLevelType w:val="hybridMultilevel"/>
    <w:tmpl w:val="41FE08EA"/>
    <w:lvl w:ilvl="0" w:tplc="2CE24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8756A"/>
    <w:multiLevelType w:val="hybridMultilevel"/>
    <w:tmpl w:val="8ACAECC4"/>
    <w:lvl w:ilvl="0" w:tplc="D80008C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4EE5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CA8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90CB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E0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ECB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AE6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2AC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ED5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F21DC"/>
    <w:multiLevelType w:val="hybridMultilevel"/>
    <w:tmpl w:val="3A204D36"/>
    <w:lvl w:ilvl="0" w:tplc="0419000F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7174E2"/>
    <w:multiLevelType w:val="hybridMultilevel"/>
    <w:tmpl w:val="8752F442"/>
    <w:lvl w:ilvl="0" w:tplc="2806B5F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C3AC37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4A3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EC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27F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E2CE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435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6C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14"/>
  </w:num>
  <w:num w:numId="5">
    <w:abstractNumId w:val="2"/>
  </w:num>
  <w:num w:numId="6">
    <w:abstractNumId w:val="21"/>
  </w:num>
  <w:num w:numId="7">
    <w:abstractNumId w:val="4"/>
  </w:num>
  <w:num w:numId="8">
    <w:abstractNumId w:val="15"/>
  </w:num>
  <w:num w:numId="9">
    <w:abstractNumId w:val="16"/>
  </w:num>
  <w:num w:numId="10">
    <w:abstractNumId w:val="9"/>
  </w:num>
  <w:num w:numId="11">
    <w:abstractNumId w:val="3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22"/>
  </w:num>
  <w:num w:numId="17">
    <w:abstractNumId w:val="1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5"/>
  </w:num>
  <w:num w:numId="21">
    <w:abstractNumId w:val="20"/>
  </w:num>
  <w:num w:numId="22">
    <w:abstractNumId w:val="18"/>
  </w:num>
  <w:num w:numId="23">
    <w:abstractNumId w:val="12"/>
  </w:num>
  <w:num w:numId="24">
    <w:abstractNumId w:val="8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0A2B10"/>
    <w:rsid w:val="000B7991"/>
    <w:rsid w:val="00106B26"/>
    <w:rsid w:val="00115E31"/>
    <w:rsid w:val="0014445D"/>
    <w:rsid w:val="001A3255"/>
    <w:rsid w:val="001A5A73"/>
    <w:rsid w:val="001C452B"/>
    <w:rsid w:val="00200F7B"/>
    <w:rsid w:val="00206488"/>
    <w:rsid w:val="0025387E"/>
    <w:rsid w:val="00262EC2"/>
    <w:rsid w:val="002C7A75"/>
    <w:rsid w:val="002E1814"/>
    <w:rsid w:val="00313961"/>
    <w:rsid w:val="0036019E"/>
    <w:rsid w:val="0036641A"/>
    <w:rsid w:val="0038569B"/>
    <w:rsid w:val="003A3592"/>
    <w:rsid w:val="003F7332"/>
    <w:rsid w:val="00412339"/>
    <w:rsid w:val="00464BD7"/>
    <w:rsid w:val="00494634"/>
    <w:rsid w:val="004B167B"/>
    <w:rsid w:val="004E500F"/>
    <w:rsid w:val="004F32AE"/>
    <w:rsid w:val="004F6AE6"/>
    <w:rsid w:val="00510A92"/>
    <w:rsid w:val="00516556"/>
    <w:rsid w:val="00545CCE"/>
    <w:rsid w:val="0056180F"/>
    <w:rsid w:val="005645F3"/>
    <w:rsid w:val="005E1DE6"/>
    <w:rsid w:val="0060791A"/>
    <w:rsid w:val="0061067F"/>
    <w:rsid w:val="00631558"/>
    <w:rsid w:val="0064046B"/>
    <w:rsid w:val="0064694F"/>
    <w:rsid w:val="00695C89"/>
    <w:rsid w:val="006D12BB"/>
    <w:rsid w:val="00721BE4"/>
    <w:rsid w:val="00726768"/>
    <w:rsid w:val="007B3F03"/>
    <w:rsid w:val="007E029E"/>
    <w:rsid w:val="008B1242"/>
    <w:rsid w:val="008C0342"/>
    <w:rsid w:val="008D281B"/>
    <w:rsid w:val="008E081A"/>
    <w:rsid w:val="0090378B"/>
    <w:rsid w:val="00903FFC"/>
    <w:rsid w:val="00920C92"/>
    <w:rsid w:val="009724EB"/>
    <w:rsid w:val="00983187"/>
    <w:rsid w:val="0099753C"/>
    <w:rsid w:val="009D7A29"/>
    <w:rsid w:val="009F0818"/>
    <w:rsid w:val="009F6260"/>
    <w:rsid w:val="00A106C7"/>
    <w:rsid w:val="00A426FA"/>
    <w:rsid w:val="00AA1732"/>
    <w:rsid w:val="00AE458D"/>
    <w:rsid w:val="00B1586C"/>
    <w:rsid w:val="00B35F37"/>
    <w:rsid w:val="00B45D71"/>
    <w:rsid w:val="00B503DF"/>
    <w:rsid w:val="00B60DC1"/>
    <w:rsid w:val="00B76922"/>
    <w:rsid w:val="00BB0490"/>
    <w:rsid w:val="00BD165B"/>
    <w:rsid w:val="00BF40A3"/>
    <w:rsid w:val="00C41099"/>
    <w:rsid w:val="00C4569F"/>
    <w:rsid w:val="00CC4ED9"/>
    <w:rsid w:val="00CF011F"/>
    <w:rsid w:val="00CF535C"/>
    <w:rsid w:val="00CF7780"/>
    <w:rsid w:val="00D169FF"/>
    <w:rsid w:val="00D16FFC"/>
    <w:rsid w:val="00DC2112"/>
    <w:rsid w:val="00DC54AF"/>
    <w:rsid w:val="00DF03DD"/>
    <w:rsid w:val="00DF43A4"/>
    <w:rsid w:val="00E77A84"/>
    <w:rsid w:val="00E96CEA"/>
    <w:rsid w:val="00EB5875"/>
    <w:rsid w:val="00ED0FDD"/>
    <w:rsid w:val="00F0655E"/>
    <w:rsid w:val="00F10237"/>
    <w:rsid w:val="00F16D32"/>
    <w:rsid w:val="00F21B7A"/>
    <w:rsid w:val="00F3089C"/>
    <w:rsid w:val="00F31ED6"/>
    <w:rsid w:val="00F32E9B"/>
    <w:rsid w:val="00F8160E"/>
    <w:rsid w:val="00FB640C"/>
    <w:rsid w:val="00FE2143"/>
    <w:rsid w:val="00FE6C6C"/>
    <w:rsid w:val="00FF5FC2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FB69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34</cp:revision>
  <cp:lastPrinted>2025-11-25T07:15:00Z</cp:lastPrinted>
  <dcterms:created xsi:type="dcterms:W3CDTF">2025-02-03T08:00:00Z</dcterms:created>
  <dcterms:modified xsi:type="dcterms:W3CDTF">2025-12-02T07:25:00Z</dcterms:modified>
  <dc:language>ru-RU</dc:language>
</cp:coreProperties>
</file>