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54710" w:rsidRDefault="00945F0F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D54710" w:rsidRDefault="00D54710">
      <w:pPr>
        <w:jc w:val="center"/>
        <w:rPr>
          <w:b/>
        </w:rPr>
      </w:pPr>
    </w:p>
    <w:p w:rsidR="00D54710" w:rsidRDefault="00D54710">
      <w:pPr>
        <w:jc w:val="center"/>
        <w:rPr>
          <w:b/>
        </w:rPr>
      </w:pPr>
    </w:p>
    <w:p w:rsidR="00D54710" w:rsidRDefault="00D54710">
      <w:pPr>
        <w:jc w:val="center"/>
        <w:rPr>
          <w:b/>
          <w:szCs w:val="32"/>
        </w:rPr>
      </w:pPr>
    </w:p>
    <w:p w:rsidR="00D54710" w:rsidRDefault="00945F0F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54710" w:rsidRDefault="00D54710">
      <w:pPr>
        <w:jc w:val="center"/>
        <w:rPr>
          <w:b/>
          <w:sz w:val="24"/>
        </w:rPr>
      </w:pPr>
    </w:p>
    <w:p w:rsidR="00D54710" w:rsidRDefault="00945F0F">
      <w:pPr>
        <w:pStyle w:val="1"/>
        <w:ind w:firstLine="0"/>
        <w:rPr>
          <w:sz w:val="24"/>
          <w:szCs w:val="24"/>
        </w:rPr>
      </w:pPr>
      <w:bookmarkStart w:id="1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1"/>
    </w:p>
    <w:p w:rsidR="00D54710" w:rsidRDefault="00D54710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D54710">
        <w:trPr>
          <w:trHeight w:val="874"/>
        </w:trPr>
        <w:tc>
          <w:tcPr>
            <w:tcW w:w="10064" w:type="dxa"/>
            <w:vAlign w:val="center"/>
          </w:tcPr>
          <w:p w:rsidR="00D54710" w:rsidRDefault="00945F0F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D54710" w:rsidRDefault="00945F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D54710" w:rsidRPr="00350DEE" w:rsidRDefault="00945F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350DE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350DEE"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 w:rsidRPr="00350DEE"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 w:rsidRPr="00350DEE"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 w:rsidRPr="00350DEE"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 w:rsidRPr="00350DEE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 w:rsidRPr="00350DEE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350D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 w:rsidRPr="00350D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D54710" w:rsidRPr="00350DEE" w:rsidRDefault="00D54710">
      <w:pPr>
        <w:pStyle w:val="af5"/>
        <w:rPr>
          <w:sz w:val="24"/>
        </w:rPr>
      </w:pPr>
    </w:p>
    <w:p w:rsidR="00D54710" w:rsidRPr="00350DEE" w:rsidRDefault="00945F0F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tbl>
      <w:tblPr>
        <w:tblW w:w="10050" w:type="dxa"/>
        <w:tblInd w:w="156" w:type="dxa"/>
        <w:tblLayout w:type="fixed"/>
        <w:tblLook w:val="0000" w:firstRow="0" w:lastRow="0" w:firstColumn="0" w:lastColumn="0" w:noHBand="0" w:noVBand="0"/>
      </w:tblPr>
      <w:tblGrid>
        <w:gridCol w:w="837"/>
        <w:gridCol w:w="1414"/>
        <w:gridCol w:w="558"/>
        <w:gridCol w:w="2117"/>
        <w:gridCol w:w="584"/>
        <w:gridCol w:w="4540"/>
      </w:tblGrid>
      <w:tr w:rsidR="00D54710" w:rsidTr="0018397D">
        <w:trPr>
          <w:cantSplit/>
          <w:trHeight w:val="262"/>
        </w:trPr>
        <w:tc>
          <w:tcPr>
            <w:tcW w:w="2251" w:type="dxa"/>
            <w:gridSpan w:val="2"/>
            <w:tcBorders>
              <w:bottom w:val="single" w:sz="4" w:space="0" w:color="000000"/>
            </w:tcBorders>
            <w:vAlign w:val="bottom"/>
          </w:tcPr>
          <w:p w:rsidR="00D54710" w:rsidRPr="0018397D" w:rsidRDefault="00D54710">
            <w:pPr>
              <w:widowControl w:val="0"/>
              <w:rPr>
                <w:szCs w:val="24"/>
              </w:rPr>
            </w:pPr>
          </w:p>
        </w:tc>
        <w:tc>
          <w:tcPr>
            <w:tcW w:w="558" w:type="dxa"/>
            <w:vAlign w:val="bottom"/>
          </w:tcPr>
          <w:p w:rsidR="00D54710" w:rsidRPr="0018397D" w:rsidRDefault="00945F0F">
            <w:pPr>
              <w:widowControl w:val="0"/>
              <w:rPr>
                <w:szCs w:val="24"/>
              </w:rPr>
            </w:pPr>
            <w:r w:rsidRPr="0018397D">
              <w:rPr>
                <w:szCs w:val="24"/>
              </w:rPr>
              <w:t>№</w:t>
            </w:r>
          </w:p>
        </w:tc>
        <w:tc>
          <w:tcPr>
            <w:tcW w:w="2117" w:type="dxa"/>
            <w:tcBorders>
              <w:bottom w:val="single" w:sz="4" w:space="0" w:color="000000"/>
            </w:tcBorders>
            <w:vAlign w:val="bottom"/>
          </w:tcPr>
          <w:p w:rsidR="00D54710" w:rsidRPr="0018397D" w:rsidRDefault="00D54710">
            <w:pPr>
              <w:widowControl w:val="0"/>
              <w:rPr>
                <w:szCs w:val="24"/>
              </w:rPr>
            </w:pPr>
          </w:p>
        </w:tc>
        <w:tc>
          <w:tcPr>
            <w:tcW w:w="584" w:type="dxa"/>
            <w:vMerge w:val="restart"/>
            <w:vAlign w:val="bottom"/>
          </w:tcPr>
          <w:p w:rsidR="00D54710" w:rsidRDefault="00D5471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40" w:type="dxa"/>
            <w:vMerge w:val="restart"/>
            <w:shd w:val="clear" w:color="auto" w:fill="auto"/>
            <w:vAlign w:val="center"/>
          </w:tcPr>
          <w:p w:rsidR="00D54710" w:rsidRDefault="00945F0F">
            <w:pPr>
              <w:pStyle w:val="af5"/>
              <w:widowControl w:val="0"/>
              <w:jc w:val="right"/>
              <w:rPr>
                <w:b/>
                <w:caps/>
                <w:szCs w:val="27"/>
                <w:u w:val="single"/>
              </w:rPr>
            </w:pPr>
            <w:r>
              <w:rPr>
                <w:b/>
                <w:caps/>
                <w:szCs w:val="27"/>
                <w:u w:val="single"/>
              </w:rPr>
              <w:t>проект</w:t>
            </w:r>
          </w:p>
        </w:tc>
      </w:tr>
      <w:tr w:rsidR="00D54710" w:rsidTr="0018397D">
        <w:trPr>
          <w:cantSplit/>
          <w:trHeight w:val="70"/>
        </w:trPr>
        <w:tc>
          <w:tcPr>
            <w:tcW w:w="4926" w:type="dxa"/>
            <w:gridSpan w:val="4"/>
            <w:vAlign w:val="bottom"/>
          </w:tcPr>
          <w:p w:rsidR="00D54710" w:rsidRPr="0018397D" w:rsidRDefault="00D54710">
            <w:pPr>
              <w:widowControl w:val="0"/>
              <w:jc w:val="center"/>
              <w:rPr>
                <w:szCs w:val="16"/>
              </w:rPr>
            </w:pPr>
          </w:p>
        </w:tc>
        <w:tc>
          <w:tcPr>
            <w:tcW w:w="584" w:type="dxa"/>
            <w:vMerge/>
            <w:vAlign w:val="bottom"/>
          </w:tcPr>
          <w:p w:rsidR="00D54710" w:rsidRDefault="00D54710">
            <w:pPr>
              <w:widowControl w:val="0"/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D54710" w:rsidRDefault="00D54710">
            <w:pPr>
              <w:widowControl w:val="0"/>
            </w:pPr>
          </w:p>
        </w:tc>
      </w:tr>
      <w:tr w:rsidR="00D54710" w:rsidTr="0018397D">
        <w:trPr>
          <w:cantSplit/>
          <w:trHeight w:val="281"/>
        </w:trPr>
        <w:tc>
          <w:tcPr>
            <w:tcW w:w="837" w:type="dxa"/>
            <w:vAlign w:val="bottom"/>
          </w:tcPr>
          <w:p w:rsidR="00D54710" w:rsidRPr="0018397D" w:rsidRDefault="00945F0F">
            <w:pPr>
              <w:widowControl w:val="0"/>
              <w:ind w:left="-109"/>
              <w:rPr>
                <w:szCs w:val="24"/>
              </w:rPr>
            </w:pPr>
            <w:r w:rsidRPr="0018397D">
              <w:rPr>
                <w:szCs w:val="24"/>
              </w:rPr>
              <w:t>На №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  <w:vAlign w:val="bottom"/>
          </w:tcPr>
          <w:p w:rsidR="00D54710" w:rsidRPr="0018397D" w:rsidRDefault="00D54710">
            <w:pPr>
              <w:widowControl w:val="0"/>
              <w:ind w:left="-108" w:firstLine="108"/>
              <w:rPr>
                <w:szCs w:val="24"/>
              </w:rPr>
            </w:pPr>
          </w:p>
        </w:tc>
        <w:tc>
          <w:tcPr>
            <w:tcW w:w="558" w:type="dxa"/>
            <w:vAlign w:val="bottom"/>
          </w:tcPr>
          <w:p w:rsidR="00D54710" w:rsidRPr="0018397D" w:rsidRDefault="00945F0F">
            <w:pPr>
              <w:widowControl w:val="0"/>
              <w:rPr>
                <w:szCs w:val="24"/>
              </w:rPr>
            </w:pPr>
            <w:r w:rsidRPr="0018397D">
              <w:rPr>
                <w:szCs w:val="24"/>
              </w:rPr>
              <w:t>от</w:t>
            </w:r>
          </w:p>
        </w:tc>
        <w:tc>
          <w:tcPr>
            <w:tcW w:w="2117" w:type="dxa"/>
            <w:tcBorders>
              <w:bottom w:val="single" w:sz="4" w:space="0" w:color="000000"/>
            </w:tcBorders>
            <w:vAlign w:val="bottom"/>
          </w:tcPr>
          <w:p w:rsidR="00D54710" w:rsidRPr="0018397D" w:rsidRDefault="00D54710">
            <w:pPr>
              <w:widowControl w:val="0"/>
              <w:rPr>
                <w:szCs w:val="24"/>
              </w:rPr>
            </w:pPr>
          </w:p>
        </w:tc>
        <w:tc>
          <w:tcPr>
            <w:tcW w:w="584" w:type="dxa"/>
            <w:vMerge/>
            <w:vAlign w:val="bottom"/>
          </w:tcPr>
          <w:p w:rsidR="00D54710" w:rsidRDefault="00D54710">
            <w:pPr>
              <w:widowControl w:val="0"/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D54710" w:rsidRDefault="00D54710">
            <w:pPr>
              <w:widowControl w:val="0"/>
            </w:pPr>
          </w:p>
        </w:tc>
      </w:tr>
      <w:tr w:rsidR="00D54710" w:rsidTr="0018397D">
        <w:trPr>
          <w:cantSplit/>
          <w:trHeight w:val="211"/>
        </w:trPr>
        <w:tc>
          <w:tcPr>
            <w:tcW w:w="4926" w:type="dxa"/>
            <w:gridSpan w:val="4"/>
            <w:vAlign w:val="bottom"/>
          </w:tcPr>
          <w:p w:rsidR="00D54710" w:rsidRPr="0018397D" w:rsidRDefault="00D54710">
            <w:pPr>
              <w:widowControl w:val="0"/>
              <w:rPr>
                <w:szCs w:val="16"/>
              </w:rPr>
            </w:pPr>
          </w:p>
        </w:tc>
        <w:tc>
          <w:tcPr>
            <w:tcW w:w="584" w:type="dxa"/>
            <w:vMerge/>
            <w:vAlign w:val="bottom"/>
          </w:tcPr>
          <w:p w:rsidR="00D54710" w:rsidRDefault="00D547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D54710" w:rsidRDefault="00D54710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D54710" w:rsidRDefault="00D54710">
      <w:pPr>
        <w:pStyle w:val="af5"/>
        <w:ind w:firstLine="0"/>
        <w:rPr>
          <w:szCs w:val="27"/>
        </w:rPr>
      </w:pPr>
    </w:p>
    <w:p w:rsidR="00D54710" w:rsidRDefault="00D54710">
      <w:pPr>
        <w:pStyle w:val="af5"/>
        <w:ind w:firstLine="0"/>
        <w:rPr>
          <w:szCs w:val="27"/>
        </w:rPr>
      </w:pPr>
    </w:p>
    <w:p w:rsidR="00D54710" w:rsidRDefault="00945F0F">
      <w:pPr>
        <w:pStyle w:val="af5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D54710" w:rsidRDefault="00945F0F">
      <w:pPr>
        <w:pStyle w:val="af5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заседания комитета </w:t>
      </w:r>
      <w:r w:rsidR="0018397D">
        <w:rPr>
          <w:b/>
          <w:szCs w:val="27"/>
        </w:rPr>
        <w:t>09</w:t>
      </w:r>
      <w:r>
        <w:rPr>
          <w:b/>
          <w:szCs w:val="27"/>
        </w:rPr>
        <w:t>.0</w:t>
      </w:r>
      <w:r w:rsidR="0018397D">
        <w:rPr>
          <w:b/>
          <w:szCs w:val="27"/>
        </w:rPr>
        <w:t>4</w:t>
      </w:r>
      <w:r>
        <w:rPr>
          <w:b/>
          <w:szCs w:val="27"/>
        </w:rPr>
        <w:t>.2024</w:t>
      </w:r>
    </w:p>
    <w:p w:rsidR="00D54710" w:rsidRDefault="00D54710" w:rsidP="0018397D">
      <w:pPr>
        <w:pStyle w:val="af5"/>
        <w:ind w:firstLine="0"/>
        <w:jc w:val="center"/>
        <w:rPr>
          <w:b/>
          <w:sz w:val="27"/>
          <w:szCs w:val="27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D54710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54710" w:rsidRDefault="00D54710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54710" w:rsidRDefault="00945F0F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 xml:space="preserve">   Начало в 10-00</w:t>
            </w:r>
          </w:p>
        </w:tc>
      </w:tr>
      <w:tr w:rsidR="00D54710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54710" w:rsidRDefault="00D54710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54710" w:rsidRDefault="00945F0F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Малый зал</w:t>
            </w:r>
          </w:p>
        </w:tc>
      </w:tr>
    </w:tbl>
    <w:p w:rsidR="00D54710" w:rsidRDefault="00D54710">
      <w:pPr>
        <w:rPr>
          <w:szCs w:val="27"/>
        </w:rPr>
      </w:pPr>
    </w:p>
    <w:p w:rsidR="00D54710" w:rsidRDefault="00945F0F" w:rsidP="00821C48">
      <w:pPr>
        <w:pStyle w:val="af5"/>
        <w:spacing w:line="259" w:lineRule="auto"/>
        <w:rPr>
          <w:szCs w:val="27"/>
        </w:rPr>
      </w:pPr>
      <w:r>
        <w:rPr>
          <w:szCs w:val="27"/>
        </w:rPr>
        <w:t>Приглашенные</w:t>
      </w:r>
      <w:r>
        <w:rPr>
          <w:szCs w:val="27"/>
          <w:lang w:val="en-US"/>
        </w:rPr>
        <w:t>: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r>
        <w:rPr>
          <w:szCs w:val="27"/>
        </w:rPr>
        <w:t xml:space="preserve">Гончаров </w:t>
      </w:r>
      <w:r>
        <w:t>Андрей Александрович – министр промышленности, торговли и развитию предпринимательства 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r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r>
        <w:rPr>
          <w:rStyle w:val="af6"/>
          <w:rFonts w:eastAsia="Arial"/>
          <w:szCs w:val="27"/>
        </w:rPr>
        <w:t>Гриднева Галина Борисовна – Председатель Общественной палаты 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Заикина</w:t>
      </w:r>
      <w:proofErr w:type="spellEnd"/>
      <w:r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r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r>
        <w:rPr>
          <w:szCs w:val="27"/>
        </w:rPr>
        <w:t xml:space="preserve">Лещенко Евгений Михайлович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-</w:t>
      </w:r>
      <w:r>
        <w:rPr>
          <w:szCs w:val="27"/>
        </w:rPr>
        <w:t xml:space="preserve"> министр сельского хозяйства 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r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Парфенцова</w:t>
      </w:r>
      <w:proofErr w:type="spellEnd"/>
      <w:r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r>
        <w:rPr>
          <w:szCs w:val="27"/>
        </w:rPr>
        <w:lastRenderedPageBreak/>
        <w:t>Рожков Олег Александрович – начальник управления ветеринарии 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r>
        <w:rPr>
          <w:rStyle w:val="af6"/>
          <w:szCs w:val="27"/>
        </w:rPr>
        <w:t>Саблина Елена Николаевна – аудитор Контрольно-счетной палаты 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r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>
        <w:rPr>
          <w:szCs w:val="27"/>
        </w:rPr>
        <w:t>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Сколубович</w:t>
      </w:r>
      <w:proofErr w:type="spellEnd"/>
      <w:r>
        <w:rPr>
          <w:szCs w:val="27"/>
        </w:rPr>
        <w:t xml:space="preserve"> 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Тишуров</w:t>
      </w:r>
      <w:proofErr w:type="spellEnd"/>
      <w:r>
        <w:rPr>
          <w:szCs w:val="27"/>
        </w:rPr>
        <w:t xml:space="preserve"> Станислав Александрович – региональный директор АО «</w:t>
      </w:r>
      <w:proofErr w:type="spellStart"/>
      <w:r>
        <w:rPr>
          <w:szCs w:val="27"/>
        </w:rPr>
        <w:t>Россельхозбанк</w:t>
      </w:r>
      <w:proofErr w:type="spellEnd"/>
      <w:r>
        <w:rPr>
          <w:szCs w:val="27"/>
        </w:rPr>
        <w:t>»;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r>
        <w:rPr>
          <w:shd w:val="clear" w:color="auto" w:fill="FFFFFF"/>
        </w:rPr>
        <w:t>Толстых Вячеслав Леонидович – и</w:t>
      </w:r>
      <w:r>
        <w:t xml:space="preserve">сполняющей обязанности заместителя начальника управления по надзору за исполнением федерального законодательства прокуратуры Новосибирской области; 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r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D54710" w:rsidRDefault="00945F0F" w:rsidP="00821C48">
      <w:pPr>
        <w:numPr>
          <w:ilvl w:val="0"/>
          <w:numId w:val="1"/>
        </w:numPr>
        <w:tabs>
          <w:tab w:val="left" w:pos="426"/>
        </w:tabs>
        <w:spacing w:line="259" w:lineRule="auto"/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Шилохвостов</w:t>
      </w:r>
      <w:proofErr w:type="spellEnd"/>
      <w:r>
        <w:rPr>
          <w:szCs w:val="27"/>
        </w:rPr>
        <w:t xml:space="preserve"> Роман Геннадьевич – руководитель департамента имущества и земельных отношений Новосибирской области.</w:t>
      </w:r>
    </w:p>
    <w:p w:rsidR="00D54710" w:rsidRDefault="00D54710">
      <w:pPr>
        <w:jc w:val="both"/>
      </w:pPr>
    </w:p>
    <w:p w:rsidR="00D54710" w:rsidRDefault="00945F0F">
      <w:pPr>
        <w:pStyle w:val="af5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D54710" w:rsidRDefault="00945F0F" w:rsidP="00821C48">
      <w:pPr>
        <w:pStyle w:val="af5"/>
        <w:spacing w:line="259" w:lineRule="auto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D54710" w:rsidRDefault="00945F0F" w:rsidP="00821C48">
      <w:pPr>
        <w:pStyle w:val="af8"/>
        <w:spacing w:after="0" w:line="259" w:lineRule="auto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54710" w:rsidRDefault="00D54710" w:rsidP="00821C48">
      <w:pPr>
        <w:pStyle w:val="af8"/>
        <w:spacing w:after="0" w:line="259" w:lineRule="auto"/>
        <w:ind w:firstLine="709"/>
        <w:jc w:val="both"/>
        <w:rPr>
          <w:szCs w:val="28"/>
        </w:rPr>
      </w:pPr>
    </w:p>
    <w:p w:rsidR="00D54710" w:rsidRDefault="00945F0F" w:rsidP="00821C48">
      <w:pPr>
        <w:pStyle w:val="aff6"/>
        <w:spacing w:line="259" w:lineRule="auto"/>
        <w:ind w:firstLine="709"/>
        <w:jc w:val="both"/>
      </w:pPr>
      <w:r>
        <w:rPr>
          <w:b/>
          <w:bCs/>
          <w:szCs w:val="27"/>
        </w:rPr>
        <w:t>2. О проекте закона Новосибирской области</w:t>
      </w:r>
      <w:r>
        <w:rPr>
          <w:b/>
          <w:bCs/>
          <w:szCs w:val="26"/>
        </w:rPr>
        <w:t xml:space="preserve"> «</w:t>
      </w:r>
      <w:r>
        <w:rPr>
          <w:b/>
          <w:bCs/>
          <w:szCs w:val="28"/>
        </w:rPr>
        <w:t>О внесении изменения в статью 1 Закона Новосибирской области «</w:t>
      </w:r>
      <w:r>
        <w:rPr>
          <w:b/>
          <w:bCs/>
          <w:iCs/>
          <w:szCs w:val="28"/>
        </w:rPr>
        <w:t>О некоторых вопросах организации розничных рынков на территории Новосибирской области</w:t>
      </w:r>
      <w:r>
        <w:rPr>
          <w:b/>
          <w:bCs/>
          <w:szCs w:val="26"/>
        </w:rPr>
        <w:t>»</w:t>
      </w:r>
      <w:r>
        <w:rPr>
          <w:b/>
          <w:bCs/>
          <w:szCs w:val="27"/>
        </w:rPr>
        <w:t xml:space="preserve"> (второе чтение).</w:t>
      </w:r>
    </w:p>
    <w:p w:rsidR="00D54710" w:rsidRDefault="00945F0F" w:rsidP="00821C48">
      <w:pPr>
        <w:pStyle w:val="aff6"/>
        <w:spacing w:line="259" w:lineRule="auto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54710" w:rsidRDefault="00D54710" w:rsidP="00821C48">
      <w:pPr>
        <w:pStyle w:val="aff6"/>
        <w:spacing w:line="259" w:lineRule="auto"/>
        <w:jc w:val="both"/>
        <w:rPr>
          <w:szCs w:val="28"/>
        </w:rPr>
      </w:pPr>
    </w:p>
    <w:p w:rsidR="00D54710" w:rsidRDefault="0018397D" w:rsidP="00821C48">
      <w:pPr>
        <w:pStyle w:val="aff6"/>
        <w:spacing w:line="259" w:lineRule="auto"/>
        <w:ind w:firstLine="709"/>
        <w:jc w:val="both"/>
      </w:pPr>
      <w:bookmarkStart w:id="2" w:name="_GoBack1"/>
      <w:bookmarkEnd w:id="2"/>
      <w:r>
        <w:rPr>
          <w:b/>
          <w:bCs/>
          <w:szCs w:val="28"/>
        </w:rPr>
        <w:t>3</w:t>
      </w:r>
      <w:r w:rsidR="00945F0F">
        <w:rPr>
          <w:b/>
          <w:bCs/>
          <w:szCs w:val="28"/>
        </w:rPr>
        <w:t>. </w:t>
      </w:r>
      <w:r w:rsidR="00945F0F">
        <w:rPr>
          <w:b/>
          <w:bCs/>
          <w:color w:val="000000" w:themeColor="text1"/>
          <w:szCs w:val="27"/>
        </w:rPr>
        <w:t>О согласовании проекта изменений в государственную программу Новосибирской области «Комплексное развитие сельских территорий в Новосибирской области»</w:t>
      </w:r>
      <w:r w:rsidR="00945F0F">
        <w:rPr>
          <w:b/>
          <w:bCs/>
          <w:szCs w:val="28"/>
        </w:rPr>
        <w:t>.</w:t>
      </w:r>
    </w:p>
    <w:p w:rsidR="00D54710" w:rsidRDefault="00945F0F" w:rsidP="00821C48">
      <w:pPr>
        <w:pStyle w:val="aff6"/>
        <w:spacing w:line="259" w:lineRule="auto"/>
        <w:ind w:firstLine="709"/>
        <w:jc w:val="both"/>
        <w:rPr>
          <w:rStyle w:val="af6"/>
          <w:strike/>
          <w:color w:val="000000"/>
        </w:rPr>
      </w:pPr>
      <w:r>
        <w:rPr>
          <w:szCs w:val="28"/>
        </w:rPr>
        <w:t>Доклад: Лещенко Евгений Михайлович – заместитель Председателя Правительства Новосибирской области - министр сельского хозяйства Новосибирской области</w:t>
      </w:r>
    </w:p>
    <w:p w:rsidR="00D54710" w:rsidRDefault="00D54710" w:rsidP="00821C48">
      <w:pPr>
        <w:pStyle w:val="aff6"/>
        <w:spacing w:line="259" w:lineRule="auto"/>
        <w:ind w:firstLine="709"/>
        <w:jc w:val="both"/>
        <w:rPr>
          <w:rStyle w:val="af6"/>
          <w:b/>
          <w:bCs/>
          <w:color w:val="000000"/>
          <w:szCs w:val="27"/>
        </w:rPr>
      </w:pPr>
    </w:p>
    <w:p w:rsidR="00D54710" w:rsidRDefault="0018397D" w:rsidP="00821C48">
      <w:pPr>
        <w:pStyle w:val="aff6"/>
        <w:spacing w:line="259" w:lineRule="auto"/>
        <w:ind w:firstLine="709"/>
        <w:jc w:val="both"/>
        <w:rPr>
          <w:rStyle w:val="af6"/>
          <w:b/>
          <w:bCs/>
          <w:color w:val="000000"/>
          <w:szCs w:val="27"/>
        </w:rPr>
      </w:pPr>
      <w:r>
        <w:rPr>
          <w:rStyle w:val="af6"/>
          <w:b/>
          <w:bCs/>
          <w:color w:val="000000"/>
          <w:szCs w:val="27"/>
        </w:rPr>
        <w:t>4</w:t>
      </w:r>
      <w:r w:rsidR="00945F0F">
        <w:rPr>
          <w:rStyle w:val="af6"/>
          <w:b/>
          <w:bCs/>
          <w:color w:val="000000"/>
          <w:szCs w:val="27"/>
        </w:rPr>
        <w:t>. О подготовке к весенне-полевым работам в Новосибирской области.</w:t>
      </w:r>
    </w:p>
    <w:p w:rsidR="00D54710" w:rsidRDefault="00945F0F" w:rsidP="00821C48">
      <w:pPr>
        <w:pStyle w:val="aff6"/>
        <w:spacing w:line="259" w:lineRule="auto"/>
        <w:ind w:firstLine="709"/>
        <w:jc w:val="both"/>
        <w:rPr>
          <w:rStyle w:val="af6"/>
          <w:b/>
          <w:bCs/>
          <w:color w:val="000000"/>
          <w:szCs w:val="27"/>
        </w:rPr>
      </w:pPr>
      <w:r>
        <w:rPr>
          <w:rStyle w:val="af6"/>
          <w:rFonts w:eastAsia="Calibri"/>
          <w:color w:val="000000"/>
          <w:szCs w:val="27"/>
          <w:lang w:eastAsia="en-US"/>
        </w:rPr>
        <w:t>Доклад: Лещенко Евгений Михайлович – заместитель Председателя Правительства Новосибирской области - министр сельского хозяйства Новосибирской области.</w:t>
      </w:r>
    </w:p>
    <w:p w:rsidR="00D54710" w:rsidRDefault="00D54710" w:rsidP="00821C48">
      <w:pPr>
        <w:pStyle w:val="aff6"/>
        <w:spacing w:line="259" w:lineRule="auto"/>
        <w:ind w:firstLine="709"/>
        <w:jc w:val="both"/>
        <w:rPr>
          <w:rStyle w:val="af6"/>
          <w:b/>
          <w:bCs/>
          <w:color w:val="000000"/>
          <w:szCs w:val="27"/>
        </w:rPr>
      </w:pPr>
    </w:p>
    <w:p w:rsidR="00D54710" w:rsidRDefault="0018397D" w:rsidP="00821C48">
      <w:pPr>
        <w:pStyle w:val="aff6"/>
        <w:tabs>
          <w:tab w:val="left" w:pos="709"/>
        </w:tabs>
        <w:spacing w:line="259" w:lineRule="auto"/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5</w:t>
      </w:r>
      <w:r w:rsidR="00945F0F">
        <w:rPr>
          <w:b/>
          <w:bCs/>
          <w:szCs w:val="27"/>
        </w:rPr>
        <w:t>. О награждении.</w:t>
      </w:r>
    </w:p>
    <w:p w:rsidR="00D54710" w:rsidRDefault="00945F0F" w:rsidP="00821C48">
      <w:pPr>
        <w:pStyle w:val="aff6"/>
        <w:spacing w:line="259" w:lineRule="auto"/>
        <w:ind w:firstLine="709"/>
        <w:jc w:val="both"/>
        <w:rPr>
          <w:szCs w:val="27"/>
        </w:rPr>
      </w:pPr>
      <w:r>
        <w:rPr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D54710" w:rsidRDefault="00D54710" w:rsidP="00821C48">
      <w:pPr>
        <w:pStyle w:val="aff6"/>
        <w:spacing w:line="259" w:lineRule="auto"/>
        <w:jc w:val="both"/>
        <w:rPr>
          <w:szCs w:val="26"/>
        </w:rPr>
      </w:pPr>
    </w:p>
    <w:p w:rsidR="00D54710" w:rsidRDefault="0018397D" w:rsidP="00821C48">
      <w:pPr>
        <w:pStyle w:val="aff6"/>
        <w:spacing w:line="259" w:lineRule="auto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6</w:t>
      </w:r>
      <w:r w:rsidR="00945F0F">
        <w:rPr>
          <w:b/>
          <w:bCs/>
          <w:szCs w:val="27"/>
        </w:rPr>
        <w:t>. Разное.</w:t>
      </w:r>
    </w:p>
    <w:p w:rsidR="00D54710" w:rsidRDefault="00D54710">
      <w:pPr>
        <w:pStyle w:val="af8"/>
        <w:spacing w:after="0"/>
        <w:jc w:val="both"/>
        <w:rPr>
          <w:szCs w:val="28"/>
        </w:rPr>
      </w:pPr>
    </w:p>
    <w:p w:rsidR="00D54710" w:rsidRDefault="00D54710">
      <w:pPr>
        <w:pStyle w:val="af8"/>
        <w:spacing w:after="0"/>
        <w:jc w:val="both"/>
        <w:rPr>
          <w:szCs w:val="28"/>
        </w:rPr>
      </w:pPr>
    </w:p>
    <w:p w:rsidR="00D54710" w:rsidRDefault="00D54710">
      <w:pPr>
        <w:pStyle w:val="af8"/>
        <w:spacing w:after="0"/>
        <w:jc w:val="both"/>
        <w:rPr>
          <w:szCs w:val="28"/>
        </w:rPr>
      </w:pPr>
    </w:p>
    <w:p w:rsidR="00D54710" w:rsidRDefault="00945F0F">
      <w:pPr>
        <w:pStyle w:val="af8"/>
        <w:spacing w:after="0"/>
        <w:jc w:val="both"/>
        <w:rPr>
          <w:szCs w:val="27"/>
        </w:rPr>
      </w:pPr>
      <w:bookmarkStart w:id="3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3"/>
    </w:p>
    <w:sectPr w:rsidR="00D54710" w:rsidSect="00445C65">
      <w:headerReference w:type="default" r:id="rId12"/>
      <w:pgSz w:w="11906" w:h="16838"/>
      <w:pgMar w:top="567" w:right="567" w:bottom="1134" w:left="1134" w:header="573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D3" w:rsidRDefault="008D75D3">
      <w:r>
        <w:separator/>
      </w:r>
    </w:p>
  </w:endnote>
  <w:endnote w:type="continuationSeparator" w:id="0">
    <w:p w:rsidR="008D75D3" w:rsidRDefault="008D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D3" w:rsidRDefault="008D75D3">
      <w:r>
        <w:separator/>
      </w:r>
    </w:p>
  </w:footnote>
  <w:footnote w:type="continuationSeparator" w:id="0">
    <w:p w:rsidR="008D75D3" w:rsidRDefault="008D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710" w:rsidRDefault="00945F0F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3F5987">
      <w:rPr>
        <w:noProof/>
        <w:sz w:val="24"/>
      </w:rPr>
      <w:t>3</w:t>
    </w:r>
    <w:r>
      <w:rPr>
        <w:sz w:val="24"/>
      </w:rPr>
      <w:fldChar w:fldCharType="end"/>
    </w:r>
  </w:p>
  <w:p w:rsidR="00D54710" w:rsidRDefault="00D54710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14194"/>
    <w:multiLevelType w:val="hybridMultilevel"/>
    <w:tmpl w:val="0A20E542"/>
    <w:lvl w:ilvl="0" w:tplc="A3765D3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93406F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A62D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4A4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657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A48D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DA0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86A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BCB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2629F"/>
    <w:multiLevelType w:val="hybridMultilevel"/>
    <w:tmpl w:val="7326D948"/>
    <w:lvl w:ilvl="0" w:tplc="5686BB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69E49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26403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D5070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7DCC0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55ECA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76215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88E7E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9E860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10"/>
    <w:rsid w:val="0018397D"/>
    <w:rsid w:val="00350DEE"/>
    <w:rsid w:val="003F5987"/>
    <w:rsid w:val="00445C65"/>
    <w:rsid w:val="00821C48"/>
    <w:rsid w:val="008D75D3"/>
    <w:rsid w:val="00945F0F"/>
    <w:rsid w:val="00D54710"/>
    <w:rsid w:val="00F4382E"/>
    <w:rsid w:val="00F4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CE45A-D79D-45BF-BD27-0B2CDA65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Нарожных Николай Андреевич</cp:lastModifiedBy>
  <cp:revision>18</cp:revision>
  <cp:lastPrinted>2024-04-01T09:19:00Z</cp:lastPrinted>
  <dcterms:created xsi:type="dcterms:W3CDTF">2024-02-06T01:56:00Z</dcterms:created>
  <dcterms:modified xsi:type="dcterms:W3CDTF">2024-04-01T09:20:00Z</dcterms:modified>
  <dc:language>ru-RU</dc:language>
</cp:coreProperties>
</file>