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25" w:rsidRDefault="006C1A9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1E4B25" w:rsidRDefault="006C1A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1E4B25" w:rsidRDefault="006C1A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1E4B25" w:rsidRDefault="006C1A98">
      <w:pPr>
        <w:tabs>
          <w:tab w:val="left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09 апреля 2024 года</w:t>
      </w:r>
    </w:p>
    <w:p w:rsidR="001E4B25" w:rsidRDefault="006C1A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12.00</w:t>
      </w:r>
    </w:p>
    <w:p w:rsidR="001E4B25" w:rsidRDefault="006C1A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 11 этажа </w:t>
      </w:r>
    </w:p>
    <w:p w:rsidR="001E4B25" w:rsidRDefault="006C1A98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1E4B25" w:rsidRDefault="006C1A98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выпол</w:t>
      </w:r>
      <w:r>
        <w:rPr>
          <w:rFonts w:ascii="Times New Roman" w:hAnsi="Times New Roman" w:cs="Times New Roman"/>
          <w:sz w:val="28"/>
          <w:szCs w:val="28"/>
        </w:rPr>
        <w:t xml:space="preserve">нения Программы газификации жилищно-коммунального хозяйства, промышленных и иных организаций на территории Новосибирской области в населенных пунктах районов Новосибирской области за 2023 год и планах газификации населенных пунктов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>2024 году: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Докладчики:</w:t>
      </w:r>
    </w:p>
    <w:p w:rsidR="001E4B25" w:rsidRDefault="006C1A98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Общественного совета при Законодательном Собрании Новосибирской области на 2024 год.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Русаков Алексей Николаевич – секретарь Общественного совета при Законодательном собрании Новосибирской области.</w:t>
      </w:r>
    </w:p>
    <w:p w:rsidR="001E4B25" w:rsidRDefault="006C1A98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распреде</w:t>
      </w:r>
      <w:r>
        <w:rPr>
          <w:rFonts w:ascii="Times New Roman" w:hAnsi="Times New Roman" w:cs="Times New Roman"/>
          <w:sz w:val="28"/>
          <w:szCs w:val="28"/>
        </w:rPr>
        <w:t>лении членов Общественного совета при Законодательном Собрании Новосибирской области по комитетам и комиссиям Законодательного Собрания Новосибирской области.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Русаков Алексей Николаевич – секретарь Общественного совета при Законодательном Собран</w:t>
      </w:r>
      <w:r>
        <w:rPr>
          <w:rFonts w:ascii="Times New Roman" w:hAnsi="Times New Roman" w:cs="Times New Roman"/>
          <w:sz w:val="28"/>
          <w:szCs w:val="28"/>
        </w:rPr>
        <w:t>ии Новосибирской области.</w:t>
      </w:r>
    </w:p>
    <w:p w:rsidR="001E4B25" w:rsidRDefault="006C1A98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совета при Законодательном Собрании Новосибирской области.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Новоселов Валерий Иванович – председатель Общественного совета при Законодательном Собрании Новос</w:t>
      </w:r>
      <w:r>
        <w:rPr>
          <w:rFonts w:ascii="Times New Roman" w:hAnsi="Times New Roman" w:cs="Times New Roman"/>
          <w:sz w:val="28"/>
          <w:szCs w:val="28"/>
        </w:rPr>
        <w:t>ибирской области.</w:t>
      </w:r>
    </w:p>
    <w:p w:rsidR="001E4B25" w:rsidRDefault="001E4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B25" w:rsidRDefault="001E4B25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1E4B25" w:rsidRDefault="001E4B25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1E4B25" w:rsidRDefault="001E4B25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1E4B25" w:rsidRDefault="006C1A98">
      <w:pPr>
        <w:pStyle w:val="af9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Законодательном Собрании                                                    В.И. Новоселов</w:t>
      </w:r>
    </w:p>
    <w:p w:rsidR="001E4B25" w:rsidRDefault="006C1A98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1E4B25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25" w:rsidRDefault="006C1A98">
      <w:pPr>
        <w:spacing w:after="0" w:line="240" w:lineRule="auto"/>
      </w:pPr>
      <w:r>
        <w:separator/>
      </w:r>
    </w:p>
  </w:endnote>
  <w:endnote w:type="continuationSeparator" w:id="0">
    <w:p w:rsidR="001E4B25" w:rsidRDefault="006C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25" w:rsidRDefault="006C1A98">
      <w:pPr>
        <w:spacing w:after="0" w:line="240" w:lineRule="auto"/>
      </w:pPr>
      <w:r>
        <w:separator/>
      </w:r>
    </w:p>
  </w:footnote>
  <w:footnote w:type="continuationSeparator" w:id="0">
    <w:p w:rsidR="001E4B25" w:rsidRDefault="006C1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4ED8"/>
    <w:multiLevelType w:val="hybridMultilevel"/>
    <w:tmpl w:val="0CDEE2D8"/>
    <w:lvl w:ilvl="0" w:tplc="12324A3A">
      <w:start w:val="1"/>
      <w:numFmt w:val="decimal"/>
      <w:lvlText w:val="%1."/>
      <w:lvlJc w:val="left"/>
      <w:pPr>
        <w:ind w:left="1004" w:hanging="360"/>
      </w:pPr>
    </w:lvl>
    <w:lvl w:ilvl="1" w:tplc="255ED37E">
      <w:start w:val="1"/>
      <w:numFmt w:val="lowerLetter"/>
      <w:lvlText w:val="%2."/>
      <w:lvlJc w:val="left"/>
      <w:pPr>
        <w:ind w:left="1724" w:hanging="360"/>
      </w:pPr>
    </w:lvl>
    <w:lvl w:ilvl="2" w:tplc="333AC18A">
      <w:start w:val="1"/>
      <w:numFmt w:val="lowerRoman"/>
      <w:lvlText w:val="%3."/>
      <w:lvlJc w:val="right"/>
      <w:pPr>
        <w:ind w:left="2444" w:hanging="180"/>
      </w:pPr>
    </w:lvl>
    <w:lvl w:ilvl="3" w:tplc="56B6D49A">
      <w:start w:val="1"/>
      <w:numFmt w:val="decimal"/>
      <w:lvlText w:val="%4."/>
      <w:lvlJc w:val="left"/>
      <w:pPr>
        <w:ind w:left="3164" w:hanging="360"/>
      </w:pPr>
    </w:lvl>
    <w:lvl w:ilvl="4" w:tplc="B0344E78">
      <w:start w:val="1"/>
      <w:numFmt w:val="lowerLetter"/>
      <w:lvlText w:val="%5."/>
      <w:lvlJc w:val="left"/>
      <w:pPr>
        <w:ind w:left="3884" w:hanging="360"/>
      </w:pPr>
    </w:lvl>
    <w:lvl w:ilvl="5" w:tplc="E60AA04A">
      <w:start w:val="1"/>
      <w:numFmt w:val="lowerRoman"/>
      <w:lvlText w:val="%6."/>
      <w:lvlJc w:val="right"/>
      <w:pPr>
        <w:ind w:left="4604" w:hanging="180"/>
      </w:pPr>
    </w:lvl>
    <w:lvl w:ilvl="6" w:tplc="CFA80B46">
      <w:start w:val="1"/>
      <w:numFmt w:val="decimal"/>
      <w:lvlText w:val="%7."/>
      <w:lvlJc w:val="left"/>
      <w:pPr>
        <w:ind w:left="5324" w:hanging="360"/>
      </w:pPr>
    </w:lvl>
    <w:lvl w:ilvl="7" w:tplc="BE9014F4">
      <w:start w:val="1"/>
      <w:numFmt w:val="lowerLetter"/>
      <w:lvlText w:val="%8."/>
      <w:lvlJc w:val="left"/>
      <w:pPr>
        <w:ind w:left="6044" w:hanging="360"/>
      </w:pPr>
    </w:lvl>
    <w:lvl w:ilvl="8" w:tplc="20DAC13C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25"/>
    <w:rsid w:val="001E4B25"/>
    <w:rsid w:val="006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0D7F7-AED1-4304-A012-B4CEE23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2024-04-02T08:38:00Z</dcterms:created>
  <dcterms:modified xsi:type="dcterms:W3CDTF">2024-04-02T08:38:00Z</dcterms:modified>
</cp:coreProperties>
</file>