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CE2" w:rsidRPr="003E3CE2" w:rsidRDefault="003E3CE2" w:rsidP="003E3CE2">
      <w:pPr>
        <w:shd w:val="clear" w:color="auto" w:fill="FFFFFF"/>
        <w:jc w:val="right"/>
        <w:rPr>
          <w:sz w:val="24"/>
          <w:szCs w:val="24"/>
        </w:rPr>
      </w:pPr>
      <w:r w:rsidRPr="003E3CE2">
        <w:rPr>
          <w:sz w:val="24"/>
          <w:szCs w:val="24"/>
        </w:rPr>
        <w:t>Проект</w:t>
      </w:r>
    </w:p>
    <w:p w:rsidR="003E3CE2" w:rsidRPr="003E3CE2" w:rsidRDefault="003E3CE2" w:rsidP="003E3CE2">
      <w:pPr>
        <w:shd w:val="clear" w:color="auto" w:fill="FFFFFF"/>
        <w:jc w:val="right"/>
        <w:rPr>
          <w:sz w:val="24"/>
          <w:szCs w:val="24"/>
        </w:rPr>
      </w:pPr>
    </w:p>
    <w:p w:rsidR="003E3CE2" w:rsidRPr="003E3CE2" w:rsidRDefault="003E3CE2" w:rsidP="003E3CE2">
      <w:pPr>
        <w:shd w:val="clear" w:color="auto" w:fill="FFFFFF"/>
        <w:ind w:left="5670"/>
        <w:jc w:val="right"/>
        <w:rPr>
          <w:sz w:val="24"/>
          <w:szCs w:val="24"/>
        </w:rPr>
      </w:pPr>
      <w:r w:rsidRPr="003E3CE2">
        <w:rPr>
          <w:sz w:val="24"/>
          <w:szCs w:val="24"/>
        </w:rPr>
        <w:t xml:space="preserve">           Вносится </w:t>
      </w:r>
      <w:r>
        <w:rPr>
          <w:sz w:val="24"/>
          <w:szCs w:val="24"/>
        </w:rPr>
        <w:t xml:space="preserve">Новосибирским                                областным судом </w:t>
      </w:r>
    </w:p>
    <w:p w:rsidR="003E3CE2" w:rsidRPr="00394C33" w:rsidRDefault="003E3CE2" w:rsidP="003E3CE2">
      <w:pPr>
        <w:shd w:val="clear" w:color="auto" w:fill="FFFFFF"/>
        <w:spacing w:before="187"/>
        <w:ind w:left="1685"/>
        <w:jc w:val="right"/>
        <w:rPr>
          <w:position w:val="-1"/>
          <w:sz w:val="46"/>
          <w:szCs w:val="46"/>
        </w:rPr>
      </w:pPr>
    </w:p>
    <w:p w:rsidR="003E3CE2" w:rsidRDefault="003E3CE2" w:rsidP="003E3CE2">
      <w:pPr>
        <w:shd w:val="clear" w:color="auto" w:fill="FFFFFF"/>
        <w:spacing w:before="187"/>
        <w:jc w:val="center"/>
        <w:rPr>
          <w:b/>
          <w:position w:val="-1"/>
          <w:sz w:val="32"/>
          <w:szCs w:val="32"/>
        </w:rPr>
      </w:pPr>
      <w:r>
        <w:rPr>
          <w:b/>
          <w:position w:val="-1"/>
          <w:sz w:val="32"/>
          <w:szCs w:val="32"/>
        </w:rPr>
        <w:t xml:space="preserve">ЗАКОН НОВОСИБИРСКОЙ ОБЛАСТИ </w:t>
      </w:r>
    </w:p>
    <w:p w:rsidR="003E3CE2" w:rsidRPr="003E3CE2" w:rsidRDefault="003E3CE2" w:rsidP="003E3CE2">
      <w:pPr>
        <w:ind w:left="709" w:right="706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Закон  Новосибирской области </w:t>
      </w:r>
      <w:r w:rsidRPr="003E3CE2">
        <w:rPr>
          <w:b/>
          <w:bCs/>
          <w:sz w:val="28"/>
          <w:szCs w:val="28"/>
        </w:rPr>
        <w:t>от 26 сентября 2005 года № 314-ОЗ «О мировых судьях в Новосибирской области»</w:t>
      </w:r>
    </w:p>
    <w:p w:rsidR="003E3CE2" w:rsidRPr="003E3CE2" w:rsidRDefault="003E3CE2" w:rsidP="003E3CE2">
      <w:pPr>
        <w:shd w:val="clear" w:color="auto" w:fill="FFFFFF"/>
        <w:spacing w:before="187"/>
        <w:jc w:val="center"/>
        <w:rPr>
          <w:b/>
          <w:bCs/>
          <w:sz w:val="28"/>
          <w:szCs w:val="28"/>
        </w:rPr>
      </w:pPr>
    </w:p>
    <w:p w:rsidR="003E3CE2" w:rsidRPr="00394C33" w:rsidRDefault="003E3CE2" w:rsidP="003E3CE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E3CE2" w:rsidRDefault="003E3CE2" w:rsidP="003E3CE2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 w:rsidRPr="00394C33">
        <w:rPr>
          <w:b/>
          <w:bCs/>
          <w:sz w:val="28"/>
          <w:szCs w:val="28"/>
        </w:rPr>
        <w:t>Статья 1</w:t>
      </w:r>
    </w:p>
    <w:p w:rsidR="003E3CE2" w:rsidRPr="00394C33" w:rsidRDefault="003E3CE2" w:rsidP="003E3CE2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3E3CE2" w:rsidRPr="00394C33" w:rsidRDefault="003E3CE2" w:rsidP="00871E91">
      <w:pPr>
        <w:ind w:right="706" w:firstLine="709"/>
        <w:jc w:val="both"/>
      </w:pPr>
      <w:r w:rsidRPr="00394C33">
        <w:rPr>
          <w:sz w:val="28"/>
          <w:szCs w:val="28"/>
        </w:rPr>
        <w:t xml:space="preserve">Внести в Закон </w:t>
      </w:r>
      <w:r w:rsidR="004C5A8B" w:rsidRPr="004C5A8B">
        <w:rPr>
          <w:bCs/>
          <w:sz w:val="28"/>
          <w:szCs w:val="28"/>
        </w:rPr>
        <w:t>Новосибирской области от 26 сентября 2005 года № 314-ОЗ «О мировых судьях в Новосибирской области»</w:t>
      </w:r>
      <w:r w:rsidR="00871E91">
        <w:rPr>
          <w:bCs/>
          <w:sz w:val="28"/>
          <w:szCs w:val="28"/>
        </w:rPr>
        <w:t xml:space="preserve"> </w:t>
      </w:r>
      <w:r w:rsidRPr="00394C33">
        <w:rPr>
          <w:sz w:val="28"/>
          <w:szCs w:val="28"/>
        </w:rPr>
        <w:t>следующие изменения:</w:t>
      </w:r>
    </w:p>
    <w:p w:rsidR="003E3CE2" w:rsidRDefault="003E3CE2" w:rsidP="003E3CE2">
      <w:pPr>
        <w:shd w:val="clear" w:color="auto" w:fill="FFFFFF"/>
        <w:ind w:firstLine="672"/>
        <w:jc w:val="both"/>
        <w:rPr>
          <w:sz w:val="28"/>
          <w:szCs w:val="28"/>
        </w:rPr>
      </w:pPr>
    </w:p>
    <w:p w:rsidR="003D0508" w:rsidRDefault="003E3CE2" w:rsidP="003D0508">
      <w:pPr>
        <w:shd w:val="clear" w:color="auto" w:fill="FFFFFF"/>
        <w:ind w:firstLine="672"/>
        <w:jc w:val="both"/>
        <w:rPr>
          <w:sz w:val="28"/>
          <w:szCs w:val="28"/>
        </w:rPr>
      </w:pPr>
      <w:r w:rsidRPr="00394C33">
        <w:rPr>
          <w:sz w:val="28"/>
          <w:szCs w:val="28"/>
        </w:rPr>
        <w:t xml:space="preserve">1) </w:t>
      </w:r>
      <w:r w:rsidR="003D0508">
        <w:rPr>
          <w:sz w:val="28"/>
          <w:szCs w:val="28"/>
        </w:rPr>
        <w:t xml:space="preserve"> в статье 7:</w:t>
      </w:r>
      <w:r>
        <w:t xml:space="preserve"> </w:t>
      </w:r>
    </w:p>
    <w:p w:rsidR="003E3CE2" w:rsidRDefault="003D0508" w:rsidP="003D0508">
      <w:pPr>
        <w:shd w:val="clear" w:color="auto" w:fill="FFFFFF"/>
        <w:ind w:firstLine="672"/>
        <w:jc w:val="both"/>
        <w:rPr>
          <w:sz w:val="28"/>
          <w:szCs w:val="28"/>
        </w:rPr>
      </w:pPr>
      <w:r w:rsidRPr="003D0508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10087D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часть 2 </w:t>
      </w:r>
      <w:r w:rsidRPr="0010087D">
        <w:rPr>
          <w:sz w:val="28"/>
          <w:szCs w:val="28"/>
        </w:rPr>
        <w:t xml:space="preserve"> дополнить предложением следующего содержания:</w:t>
      </w:r>
    </w:p>
    <w:p w:rsidR="003D0508" w:rsidRDefault="003E3CE2" w:rsidP="003D0508">
      <w:pPr>
        <w:shd w:val="clear" w:color="auto" w:fill="FFFFFF"/>
        <w:ind w:firstLine="672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D0508">
        <w:rPr>
          <w:sz w:val="28"/>
          <w:szCs w:val="28"/>
        </w:rPr>
        <w:t xml:space="preserve">В заседании  комитета  Законодательного Собрания  Новосибирской области, в </w:t>
      </w:r>
      <w:proofErr w:type="gramStart"/>
      <w:r w:rsidR="003D0508">
        <w:rPr>
          <w:sz w:val="28"/>
          <w:szCs w:val="28"/>
        </w:rPr>
        <w:t>направления</w:t>
      </w:r>
      <w:proofErr w:type="gramEnd"/>
      <w:r w:rsidR="003D0508">
        <w:rPr>
          <w:sz w:val="28"/>
          <w:szCs w:val="28"/>
        </w:rPr>
        <w:t xml:space="preserve"> деятельности которого входит  предварительное  рассмотрение  и подготовка вопросов в сфере уставного законодательства, при рассмотрении вопроса о назначении мирового судьи вправе участвовать председатель областного суда</w:t>
      </w:r>
      <w:r w:rsidR="00BA695C">
        <w:rPr>
          <w:sz w:val="28"/>
          <w:szCs w:val="28"/>
        </w:rPr>
        <w:t xml:space="preserve"> или его представитель</w:t>
      </w:r>
      <w:r w:rsidR="003D0508">
        <w:rPr>
          <w:sz w:val="28"/>
          <w:szCs w:val="28"/>
        </w:rPr>
        <w:t>.»</w:t>
      </w:r>
    </w:p>
    <w:p w:rsidR="003D0508" w:rsidRDefault="003D0508" w:rsidP="003D0508">
      <w:pPr>
        <w:shd w:val="clear" w:color="auto" w:fill="FFFFFF"/>
        <w:ind w:firstLine="672"/>
        <w:jc w:val="both"/>
        <w:rPr>
          <w:sz w:val="28"/>
          <w:szCs w:val="28"/>
        </w:rPr>
      </w:pPr>
    </w:p>
    <w:p w:rsidR="003D0508" w:rsidRDefault="003D0508" w:rsidP="003D0508">
      <w:pPr>
        <w:shd w:val="clear" w:color="auto" w:fill="FFFFFF"/>
        <w:ind w:firstLine="672"/>
        <w:jc w:val="both"/>
        <w:rPr>
          <w:sz w:val="28"/>
          <w:szCs w:val="28"/>
        </w:rPr>
      </w:pPr>
      <w:r>
        <w:rPr>
          <w:sz w:val="28"/>
          <w:szCs w:val="28"/>
        </w:rPr>
        <w:t>2) в статье 13:</w:t>
      </w:r>
    </w:p>
    <w:p w:rsidR="003D0508" w:rsidRDefault="003D0508" w:rsidP="003D0508">
      <w:pPr>
        <w:shd w:val="clear" w:color="auto" w:fill="FFFFFF"/>
        <w:ind w:firstLine="672"/>
        <w:jc w:val="both"/>
        <w:rPr>
          <w:sz w:val="28"/>
          <w:szCs w:val="28"/>
        </w:rPr>
      </w:pPr>
      <w:r>
        <w:rPr>
          <w:sz w:val="28"/>
          <w:szCs w:val="28"/>
        </w:rPr>
        <w:t>а)   часть 2 изложить в следующей  редакции:</w:t>
      </w:r>
    </w:p>
    <w:p w:rsidR="003E3CE2" w:rsidRDefault="003D0508" w:rsidP="000F25BD">
      <w:pPr>
        <w:shd w:val="clear" w:color="auto" w:fill="FFFFFF"/>
        <w:ind w:firstLine="672"/>
        <w:jc w:val="both"/>
        <w:rPr>
          <w:sz w:val="28"/>
          <w:szCs w:val="28"/>
        </w:rPr>
      </w:pPr>
      <w:r>
        <w:rPr>
          <w:sz w:val="28"/>
          <w:szCs w:val="28"/>
        </w:rPr>
        <w:t>«Финансовое  и материально-техническое  обеспечение  мировых  судей (за исключением обеспечения оплаты труда  мировых судей и социальных выплат,  предусмотренных для  судей федеральными законами, которое  осуществляется  через  орган</w:t>
      </w:r>
      <w:r w:rsidR="000F25BD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0F25BD">
        <w:rPr>
          <w:sz w:val="28"/>
          <w:szCs w:val="28"/>
        </w:rPr>
        <w:t xml:space="preserve">Судебного департамента  при Верховном Суде Российской Федерации) осуществляет  уполномоченный областной  исполнительный орган за счет средств  бюджета  Новосибирской области. Правительство Новосибирской области  разрабатывает проект областного бюджета  в части финансирования  мировых судей  во взаимодействии  с председателем областного суда,  начальником  Управления  по обеспечению деятельности мировых судей  Новосибирской области  и с Советом судей Новосибирской области. При наличии разногласий Правительство Новосибирской области  прилагает к проекту  областного бюджета  предложения  областного суда, Управления по обеспечению деятельности мировых судей Новосибирской области  и Совета судей Новосибирской области со своим заключением.  Представители  областного суда, начальник Управления  по обеспечению деятельности </w:t>
      </w:r>
      <w:r w:rsidR="000F25BD">
        <w:rPr>
          <w:sz w:val="28"/>
          <w:szCs w:val="28"/>
        </w:rPr>
        <w:lastRenderedPageBreak/>
        <w:t xml:space="preserve">мировых судей в Новосибирской области вправе участвовать  в обсуждении областного бюджета в законодательном Собрании Новосибирской области  в части, касающейся  финансирования мировых судей».    </w:t>
      </w:r>
    </w:p>
    <w:p w:rsidR="000F25BD" w:rsidRDefault="000F25BD" w:rsidP="000F25BD">
      <w:pPr>
        <w:shd w:val="clear" w:color="auto" w:fill="FFFFFF"/>
        <w:ind w:firstLine="672"/>
        <w:jc w:val="both"/>
        <w:rPr>
          <w:sz w:val="30"/>
          <w:szCs w:val="30"/>
        </w:rPr>
      </w:pPr>
    </w:p>
    <w:p w:rsidR="006B200A" w:rsidRDefault="006B200A" w:rsidP="006B200A">
      <w:pPr>
        <w:rPr>
          <w:b/>
          <w:sz w:val="30"/>
          <w:szCs w:val="30"/>
        </w:rPr>
      </w:pPr>
      <w:r w:rsidRPr="001C262F">
        <w:rPr>
          <w:b/>
          <w:sz w:val="30"/>
          <w:szCs w:val="30"/>
        </w:rPr>
        <w:t xml:space="preserve">Статья 2 </w:t>
      </w:r>
    </w:p>
    <w:p w:rsidR="006B200A" w:rsidRDefault="006B200A" w:rsidP="006B200A">
      <w:pPr>
        <w:rPr>
          <w:b/>
          <w:sz w:val="30"/>
          <w:szCs w:val="30"/>
        </w:rPr>
      </w:pPr>
    </w:p>
    <w:p w:rsidR="006B200A" w:rsidRPr="001C262F" w:rsidRDefault="006B200A" w:rsidP="006B200A">
      <w:pPr>
        <w:jc w:val="both"/>
        <w:rPr>
          <w:sz w:val="30"/>
          <w:szCs w:val="30"/>
        </w:rPr>
      </w:pPr>
      <w:r w:rsidRPr="001C262F">
        <w:rPr>
          <w:sz w:val="30"/>
          <w:szCs w:val="30"/>
        </w:rPr>
        <w:t xml:space="preserve">Настоящий закон вступает в силу  со дня его официального опубликования. </w:t>
      </w:r>
    </w:p>
    <w:p w:rsidR="003D0508" w:rsidRDefault="003D0508" w:rsidP="003E3CE2">
      <w:pPr>
        <w:rPr>
          <w:sz w:val="30"/>
          <w:szCs w:val="30"/>
        </w:rPr>
      </w:pPr>
    </w:p>
    <w:p w:rsidR="003E3CE2" w:rsidRDefault="003E3CE2" w:rsidP="003E3CE2">
      <w:pPr>
        <w:shd w:val="clear" w:color="auto" w:fill="FFFFFF"/>
        <w:tabs>
          <w:tab w:val="left" w:pos="1406"/>
        </w:tabs>
        <w:jc w:val="both"/>
        <w:rPr>
          <w:sz w:val="28"/>
          <w:szCs w:val="28"/>
        </w:rPr>
      </w:pPr>
    </w:p>
    <w:p w:rsidR="003E3CE2" w:rsidRPr="00404F0B" w:rsidRDefault="003E3CE2" w:rsidP="003E3CE2">
      <w:pPr>
        <w:shd w:val="clear" w:color="auto" w:fill="FFFFFF"/>
        <w:tabs>
          <w:tab w:val="left" w:pos="140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Губернатор Новосибирской области                                 В.Ф. Городецкий  </w:t>
      </w:r>
    </w:p>
    <w:p w:rsidR="003E3CE2" w:rsidRDefault="003E3CE2" w:rsidP="003E3CE2"/>
    <w:sectPr w:rsidR="003E3CE2" w:rsidSect="009D17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E3CE2"/>
    <w:rsid w:val="000F25BD"/>
    <w:rsid w:val="001B6E13"/>
    <w:rsid w:val="002536E6"/>
    <w:rsid w:val="003D0508"/>
    <w:rsid w:val="003E3CE2"/>
    <w:rsid w:val="004A104D"/>
    <w:rsid w:val="004C5A8B"/>
    <w:rsid w:val="006B200A"/>
    <w:rsid w:val="00871E91"/>
    <w:rsid w:val="009D17E6"/>
    <w:rsid w:val="00B468A3"/>
    <w:rsid w:val="00BA695C"/>
    <w:rsid w:val="00D56AEB"/>
    <w:rsid w:val="00E46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CE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3CE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69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9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Ptrn_INPub</dc:creator>
  <cp:keywords/>
  <dc:description/>
  <cp:lastModifiedBy>Ptrn_INPub</cp:lastModifiedBy>
  <cp:revision>8</cp:revision>
  <cp:lastPrinted>2015-10-19T05:46:00Z</cp:lastPrinted>
  <dcterms:created xsi:type="dcterms:W3CDTF">2015-09-02T05:27:00Z</dcterms:created>
  <dcterms:modified xsi:type="dcterms:W3CDTF">2015-10-19T05:46:00Z</dcterms:modified>
</cp:coreProperties>
</file>