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23A1B" w14:textId="77777777" w:rsidR="00016D5D" w:rsidRDefault="00016D5D" w:rsidP="00113ED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 wp14:anchorId="7E5AF627" wp14:editId="02A22CB5">
            <wp:extent cx="525145" cy="655320"/>
            <wp:effectExtent l="0" t="0" r="8255" b="0"/>
            <wp:docPr id="1" name="Рисунок 1" descr="Описание: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BF207" w14:textId="77777777" w:rsidR="00016D5D" w:rsidRDefault="00016D5D" w:rsidP="00113E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ЗАКОНОДАТЕЛЬНОЕ СОБРАНИЕ НОВОСИБИРСКОЙ ОБЛАСТИ</w:t>
      </w:r>
    </w:p>
    <w:p w14:paraId="2DE0D6AD" w14:textId="77777777" w:rsidR="00016D5D" w:rsidRDefault="00016D5D" w:rsidP="00113ED5">
      <w:pPr>
        <w:jc w:val="center"/>
        <w:rPr>
          <w:b/>
          <w:bCs/>
          <w:sz w:val="28"/>
          <w:szCs w:val="28"/>
        </w:rPr>
      </w:pPr>
    </w:p>
    <w:p w14:paraId="25988669" w14:textId="77777777" w:rsidR="00016D5D" w:rsidRPr="00791976" w:rsidRDefault="00016D5D" w:rsidP="00113ED5">
      <w:pPr>
        <w:pStyle w:val="1"/>
        <w:rPr>
          <w:rFonts w:ascii="Times New Roman" w:hAnsi="Times New Roman" w:cs="Times New Roman"/>
        </w:rPr>
      </w:pPr>
      <w:r w:rsidRPr="00791976">
        <w:rPr>
          <w:rFonts w:ascii="Times New Roman" w:hAnsi="Times New Roman" w:cs="Times New Roman"/>
        </w:rPr>
        <w:t>К О М И Т Е Т</w:t>
      </w:r>
    </w:p>
    <w:p w14:paraId="676942A2" w14:textId="77777777" w:rsidR="00016D5D" w:rsidRPr="00791976" w:rsidRDefault="00016D5D" w:rsidP="00113ED5">
      <w:pPr>
        <w:jc w:val="center"/>
        <w:rPr>
          <w:b/>
          <w:bCs/>
          <w:sz w:val="28"/>
          <w:szCs w:val="28"/>
        </w:rPr>
      </w:pPr>
      <w:r w:rsidRPr="00791976">
        <w:rPr>
          <w:b/>
          <w:bCs/>
          <w:sz w:val="28"/>
          <w:szCs w:val="28"/>
        </w:rPr>
        <w:t>по бюджетной, финансово-экономической политике и собственности</w:t>
      </w:r>
    </w:p>
    <w:p w14:paraId="4C2E2E8C" w14:textId="77777777" w:rsidR="00016D5D" w:rsidRDefault="00016D5D" w:rsidP="00113ED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2BC87B4" w14:textId="77777777" w:rsidR="00DA20D9" w:rsidRDefault="00DA20D9" w:rsidP="00113ED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5AECBE0" w14:textId="77777777" w:rsidR="00DA20D9" w:rsidRDefault="00DA20D9" w:rsidP="00113ED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</w:t>
      </w:r>
      <w:r w:rsidR="00B70CA7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ОЛ</w:t>
      </w:r>
    </w:p>
    <w:p w14:paraId="0DD00ECB" w14:textId="77777777" w:rsidR="00016D5D" w:rsidRPr="00B81DA9" w:rsidRDefault="000E347E" w:rsidP="00113ED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016D5D" w:rsidRPr="00B81DA9">
        <w:rPr>
          <w:b/>
          <w:bCs/>
          <w:sz w:val="28"/>
          <w:szCs w:val="28"/>
        </w:rPr>
        <w:t>убличных слушаний по проекту закона Новосибирской области</w:t>
      </w:r>
    </w:p>
    <w:p w14:paraId="01D440FD" w14:textId="72B4C400" w:rsidR="00016D5D" w:rsidRPr="00B81DA9" w:rsidRDefault="00016D5D" w:rsidP="00113ED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81DA9">
        <w:rPr>
          <w:b/>
          <w:bCs/>
          <w:sz w:val="28"/>
          <w:szCs w:val="28"/>
        </w:rPr>
        <w:t xml:space="preserve">«Об областном бюджете Новосибирской области </w:t>
      </w:r>
      <w:r w:rsidR="005B0FDC">
        <w:rPr>
          <w:b/>
          <w:bCs/>
          <w:sz w:val="28"/>
          <w:szCs w:val="28"/>
        </w:rPr>
        <w:t>на 202</w:t>
      </w:r>
      <w:r w:rsidR="008E3BDC">
        <w:rPr>
          <w:b/>
          <w:bCs/>
          <w:sz w:val="28"/>
          <w:szCs w:val="28"/>
        </w:rPr>
        <w:t>4</w:t>
      </w:r>
      <w:r w:rsidRPr="00B81DA9">
        <w:rPr>
          <w:b/>
          <w:bCs/>
          <w:sz w:val="28"/>
          <w:szCs w:val="28"/>
        </w:rPr>
        <w:t xml:space="preserve"> год и плановый период 20</w:t>
      </w:r>
      <w:r w:rsidR="005B0FDC">
        <w:rPr>
          <w:b/>
          <w:bCs/>
          <w:sz w:val="28"/>
          <w:szCs w:val="28"/>
        </w:rPr>
        <w:t>2</w:t>
      </w:r>
      <w:r w:rsidR="008E3BDC">
        <w:rPr>
          <w:b/>
          <w:bCs/>
          <w:sz w:val="28"/>
          <w:szCs w:val="28"/>
        </w:rPr>
        <w:t>5</w:t>
      </w:r>
      <w:r w:rsidRPr="00B81DA9">
        <w:rPr>
          <w:b/>
          <w:bCs/>
          <w:sz w:val="28"/>
          <w:szCs w:val="28"/>
        </w:rPr>
        <w:t xml:space="preserve"> и 20</w:t>
      </w:r>
      <w:r w:rsidR="00F575DB">
        <w:rPr>
          <w:b/>
          <w:bCs/>
          <w:sz w:val="28"/>
          <w:szCs w:val="28"/>
        </w:rPr>
        <w:t>2</w:t>
      </w:r>
      <w:r w:rsidR="008E3BDC">
        <w:rPr>
          <w:b/>
          <w:bCs/>
          <w:sz w:val="28"/>
          <w:szCs w:val="28"/>
        </w:rPr>
        <w:t>6</w:t>
      </w:r>
      <w:r w:rsidRPr="00B81DA9">
        <w:rPr>
          <w:b/>
          <w:bCs/>
          <w:sz w:val="28"/>
          <w:szCs w:val="28"/>
        </w:rPr>
        <w:t xml:space="preserve"> годов»</w:t>
      </w:r>
    </w:p>
    <w:p w14:paraId="46CDE913" w14:textId="77777777" w:rsidR="00016D5D" w:rsidRPr="00B81DA9" w:rsidRDefault="00016D5D" w:rsidP="00113ED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4735C76" w14:textId="7168BCBB" w:rsidR="00BD4826" w:rsidRDefault="00BD4826" w:rsidP="00113ED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г. Новосибирск</w:t>
      </w:r>
      <w:r w:rsidR="002B0726">
        <w:rPr>
          <w:bCs/>
          <w:sz w:val="28"/>
          <w:szCs w:val="28"/>
        </w:rPr>
        <w:tab/>
      </w:r>
      <w:r w:rsidR="002B0726">
        <w:rPr>
          <w:bCs/>
          <w:sz w:val="28"/>
          <w:szCs w:val="28"/>
        </w:rPr>
        <w:tab/>
      </w:r>
      <w:r w:rsidR="002B0726">
        <w:rPr>
          <w:bCs/>
          <w:sz w:val="28"/>
          <w:szCs w:val="28"/>
        </w:rPr>
        <w:tab/>
      </w:r>
      <w:r w:rsidR="002B0726">
        <w:rPr>
          <w:bCs/>
          <w:sz w:val="28"/>
          <w:szCs w:val="28"/>
        </w:rPr>
        <w:tab/>
      </w:r>
      <w:r w:rsidR="002B0726">
        <w:rPr>
          <w:bCs/>
          <w:sz w:val="28"/>
          <w:szCs w:val="28"/>
        </w:rPr>
        <w:tab/>
      </w:r>
      <w:r w:rsidR="002B0726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446D2">
        <w:rPr>
          <w:bCs/>
          <w:sz w:val="28"/>
          <w:szCs w:val="28"/>
        </w:rPr>
        <w:tab/>
        <w:t xml:space="preserve">    </w:t>
      </w:r>
      <w:r w:rsidR="008E3BDC">
        <w:rPr>
          <w:bCs/>
          <w:sz w:val="28"/>
          <w:szCs w:val="28"/>
        </w:rPr>
        <w:t>9</w:t>
      </w:r>
      <w:r w:rsidRPr="00B81DA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но</w:t>
      </w:r>
      <w:r w:rsidR="005B0FDC">
        <w:rPr>
          <w:bCs/>
          <w:sz w:val="28"/>
          <w:szCs w:val="28"/>
        </w:rPr>
        <w:t>ября 202</w:t>
      </w:r>
      <w:r w:rsidR="008E3BDC">
        <w:rPr>
          <w:bCs/>
          <w:sz w:val="28"/>
          <w:szCs w:val="28"/>
        </w:rPr>
        <w:t>3</w:t>
      </w:r>
      <w:r w:rsidRPr="00B81DA9">
        <w:rPr>
          <w:bCs/>
          <w:sz w:val="28"/>
          <w:szCs w:val="28"/>
        </w:rPr>
        <w:t xml:space="preserve"> года</w:t>
      </w:r>
    </w:p>
    <w:p w14:paraId="2FB43E77" w14:textId="1DA292E0" w:rsidR="006577C5" w:rsidRDefault="006577C5" w:rsidP="00113ED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ул. Кирова,</w:t>
      </w:r>
      <w:r w:rsidR="009830D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</w:t>
      </w:r>
      <w:r w:rsidR="00BD4826" w:rsidRPr="00BD4826">
        <w:rPr>
          <w:bCs/>
          <w:sz w:val="28"/>
          <w:szCs w:val="28"/>
        </w:rPr>
        <w:t xml:space="preserve"> </w:t>
      </w:r>
      <w:r w:rsidR="00BD4826">
        <w:rPr>
          <w:bCs/>
          <w:sz w:val="28"/>
          <w:szCs w:val="28"/>
        </w:rPr>
        <w:tab/>
      </w:r>
      <w:r w:rsidR="00BD4826">
        <w:rPr>
          <w:bCs/>
          <w:sz w:val="28"/>
          <w:szCs w:val="28"/>
        </w:rPr>
        <w:tab/>
      </w:r>
      <w:r w:rsidR="00BD4826">
        <w:rPr>
          <w:bCs/>
          <w:sz w:val="28"/>
          <w:szCs w:val="28"/>
        </w:rPr>
        <w:tab/>
      </w:r>
      <w:r w:rsidR="00BD4826">
        <w:rPr>
          <w:bCs/>
          <w:sz w:val="28"/>
          <w:szCs w:val="28"/>
        </w:rPr>
        <w:tab/>
      </w:r>
      <w:r w:rsidR="00BD4826">
        <w:rPr>
          <w:bCs/>
          <w:sz w:val="28"/>
          <w:szCs w:val="28"/>
        </w:rPr>
        <w:tab/>
      </w:r>
      <w:r w:rsidR="00BD4826">
        <w:rPr>
          <w:bCs/>
          <w:sz w:val="28"/>
          <w:szCs w:val="28"/>
        </w:rPr>
        <w:tab/>
      </w:r>
      <w:r w:rsidR="00BD4826">
        <w:rPr>
          <w:bCs/>
          <w:sz w:val="28"/>
          <w:szCs w:val="28"/>
        </w:rPr>
        <w:tab/>
      </w:r>
      <w:r w:rsidR="00B446D2">
        <w:rPr>
          <w:bCs/>
          <w:sz w:val="28"/>
          <w:szCs w:val="28"/>
        </w:rPr>
        <w:tab/>
        <w:t xml:space="preserve">   </w:t>
      </w:r>
      <w:r w:rsidR="00BD4826" w:rsidRPr="00B81DA9">
        <w:rPr>
          <w:bCs/>
          <w:sz w:val="28"/>
          <w:szCs w:val="28"/>
        </w:rPr>
        <w:t>1</w:t>
      </w:r>
      <w:r w:rsidR="00FE5075">
        <w:rPr>
          <w:bCs/>
          <w:sz w:val="28"/>
          <w:szCs w:val="28"/>
        </w:rPr>
        <w:t>4-</w:t>
      </w:r>
      <w:r w:rsidR="003C3264">
        <w:rPr>
          <w:bCs/>
          <w:sz w:val="28"/>
          <w:szCs w:val="28"/>
        </w:rPr>
        <w:t>0</w:t>
      </w:r>
      <w:r w:rsidR="00BD4826" w:rsidRPr="00B81DA9">
        <w:rPr>
          <w:bCs/>
          <w:sz w:val="28"/>
          <w:szCs w:val="28"/>
        </w:rPr>
        <w:t>0</w:t>
      </w:r>
      <w:r w:rsidR="00BD4826">
        <w:rPr>
          <w:bCs/>
          <w:sz w:val="28"/>
          <w:szCs w:val="28"/>
        </w:rPr>
        <w:t>, большой</w:t>
      </w:r>
      <w:r w:rsidR="00BD4826" w:rsidRPr="00B81DA9">
        <w:rPr>
          <w:bCs/>
          <w:sz w:val="28"/>
          <w:szCs w:val="28"/>
        </w:rPr>
        <w:t xml:space="preserve"> зал</w:t>
      </w:r>
    </w:p>
    <w:p w14:paraId="0EF9E71E" w14:textId="77777777" w:rsidR="00113ED5" w:rsidRPr="00B81DA9" w:rsidRDefault="00113ED5" w:rsidP="00113ED5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30CD1B85" w14:textId="77777777" w:rsidR="00016D5D" w:rsidRDefault="00016D5D" w:rsidP="00113ED5">
      <w:pPr>
        <w:widowControl w:val="0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</w:p>
    <w:p w14:paraId="47A59150" w14:textId="29CE6DFB" w:rsidR="00CB1B1B" w:rsidRPr="003726C9" w:rsidRDefault="002B0726" w:rsidP="003726C9">
      <w:pPr>
        <w:widowControl w:val="0"/>
        <w:autoSpaceDE w:val="0"/>
        <w:autoSpaceDN w:val="0"/>
        <w:adjustRightInd w:val="0"/>
        <w:ind w:firstLine="708"/>
        <w:jc w:val="both"/>
        <w:rPr>
          <w:bCs/>
          <w:iCs/>
          <w:sz w:val="28"/>
          <w:szCs w:val="28"/>
        </w:rPr>
      </w:pPr>
      <w:r w:rsidRPr="003726C9">
        <w:rPr>
          <w:bCs/>
          <w:iCs/>
          <w:sz w:val="28"/>
          <w:szCs w:val="28"/>
        </w:rPr>
        <w:t>П</w:t>
      </w:r>
      <w:r w:rsidR="00CB1B1B" w:rsidRPr="003726C9">
        <w:rPr>
          <w:bCs/>
          <w:iCs/>
          <w:sz w:val="28"/>
          <w:szCs w:val="28"/>
        </w:rPr>
        <w:t>редседательствующий на публичных слушаниях</w:t>
      </w:r>
      <w:r w:rsidR="000E347E" w:rsidRPr="003726C9">
        <w:rPr>
          <w:bCs/>
          <w:iCs/>
          <w:sz w:val="28"/>
          <w:szCs w:val="28"/>
        </w:rPr>
        <w:t xml:space="preserve"> –</w:t>
      </w:r>
      <w:r w:rsidR="005B0FDC" w:rsidRPr="003726C9">
        <w:rPr>
          <w:bCs/>
          <w:iCs/>
          <w:sz w:val="28"/>
          <w:szCs w:val="28"/>
        </w:rPr>
        <w:t xml:space="preserve"> председатель</w:t>
      </w:r>
      <w:r w:rsidR="00CB1B1B" w:rsidRPr="003726C9">
        <w:rPr>
          <w:bCs/>
          <w:iCs/>
          <w:sz w:val="28"/>
          <w:szCs w:val="28"/>
        </w:rPr>
        <w:t xml:space="preserve"> комитета Законодательного Собрания Новосибирской области по бюджетной, финансово-экономической политике и собственности</w:t>
      </w:r>
      <w:r w:rsidRPr="003726C9">
        <w:rPr>
          <w:bCs/>
          <w:iCs/>
          <w:sz w:val="28"/>
          <w:szCs w:val="28"/>
        </w:rPr>
        <w:t xml:space="preserve"> </w:t>
      </w:r>
      <w:r w:rsidR="005B0FDC" w:rsidRPr="003726C9">
        <w:rPr>
          <w:bCs/>
          <w:iCs/>
          <w:sz w:val="28"/>
          <w:szCs w:val="28"/>
        </w:rPr>
        <w:t>Николаев</w:t>
      </w:r>
      <w:r w:rsidR="00B87677" w:rsidRPr="00B87677">
        <w:rPr>
          <w:bCs/>
          <w:iCs/>
          <w:sz w:val="28"/>
          <w:szCs w:val="28"/>
        </w:rPr>
        <w:t xml:space="preserve"> </w:t>
      </w:r>
      <w:r w:rsidR="00B87677" w:rsidRPr="003726C9">
        <w:rPr>
          <w:bCs/>
          <w:iCs/>
          <w:sz w:val="28"/>
          <w:szCs w:val="28"/>
        </w:rPr>
        <w:t>Ф.А.</w:t>
      </w:r>
    </w:p>
    <w:p w14:paraId="35C4754B" w14:textId="064555E1" w:rsidR="00F575DB" w:rsidRPr="003726C9" w:rsidRDefault="00F575DB" w:rsidP="003726C9">
      <w:pPr>
        <w:widowControl w:val="0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</w:p>
    <w:p w14:paraId="2CFC5834" w14:textId="77777777" w:rsidR="00113ED5" w:rsidRPr="003726C9" w:rsidRDefault="00113ED5" w:rsidP="003726C9">
      <w:pPr>
        <w:widowControl w:val="0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</w:p>
    <w:p w14:paraId="4CD47FCF" w14:textId="77777777" w:rsidR="00181200" w:rsidRPr="003726C9" w:rsidRDefault="00181200" w:rsidP="003726C9">
      <w:pPr>
        <w:shd w:val="clear" w:color="auto" w:fill="FFFFFF"/>
        <w:ind w:right="279" w:firstLine="720"/>
        <w:jc w:val="both"/>
        <w:rPr>
          <w:snapToGrid w:val="0"/>
          <w:color w:val="000000"/>
          <w:sz w:val="28"/>
          <w:szCs w:val="28"/>
        </w:rPr>
      </w:pPr>
      <w:r w:rsidRPr="003726C9">
        <w:rPr>
          <w:b/>
          <w:bCs/>
          <w:snapToGrid w:val="0"/>
          <w:color w:val="000000"/>
          <w:sz w:val="28"/>
          <w:szCs w:val="28"/>
        </w:rPr>
        <w:t>1.</w:t>
      </w:r>
      <w:r w:rsidRPr="003726C9">
        <w:rPr>
          <w:snapToGrid w:val="0"/>
          <w:color w:val="000000"/>
          <w:sz w:val="28"/>
          <w:szCs w:val="28"/>
        </w:rPr>
        <w:t xml:space="preserve"> </w:t>
      </w:r>
      <w:r w:rsidRPr="003726C9">
        <w:rPr>
          <w:b/>
          <w:snapToGrid w:val="0"/>
          <w:color w:val="000000"/>
          <w:sz w:val="28"/>
          <w:szCs w:val="28"/>
        </w:rPr>
        <w:t>О регламенте проведения публичных слушаний</w:t>
      </w:r>
    </w:p>
    <w:p w14:paraId="0F37FF92" w14:textId="511DC834" w:rsidR="00181200" w:rsidRPr="003726C9" w:rsidRDefault="00181200" w:rsidP="003726C9">
      <w:pPr>
        <w:shd w:val="clear" w:color="auto" w:fill="FFFFFF"/>
        <w:ind w:right="-1" w:firstLine="708"/>
        <w:jc w:val="both"/>
        <w:rPr>
          <w:snapToGrid w:val="0"/>
          <w:color w:val="000000"/>
          <w:sz w:val="28"/>
          <w:szCs w:val="28"/>
        </w:rPr>
      </w:pPr>
      <w:r w:rsidRPr="003726C9">
        <w:rPr>
          <w:snapToGrid w:val="0"/>
          <w:color w:val="000000"/>
          <w:sz w:val="28"/>
          <w:szCs w:val="28"/>
        </w:rPr>
        <w:t>Доклад</w:t>
      </w:r>
      <w:r w:rsidR="00FE5075" w:rsidRPr="003726C9">
        <w:rPr>
          <w:snapToGrid w:val="0"/>
          <w:color w:val="000000"/>
          <w:sz w:val="28"/>
          <w:szCs w:val="28"/>
        </w:rPr>
        <w:t xml:space="preserve">: </w:t>
      </w:r>
      <w:r w:rsidR="005B0FDC" w:rsidRPr="003726C9">
        <w:rPr>
          <w:snapToGrid w:val="0"/>
          <w:color w:val="000000"/>
          <w:sz w:val="28"/>
          <w:szCs w:val="28"/>
        </w:rPr>
        <w:t>Николаев Федор Анатольевич,</w:t>
      </w:r>
      <w:r w:rsidR="00FE5075" w:rsidRPr="003726C9">
        <w:rPr>
          <w:snapToGrid w:val="0"/>
          <w:color w:val="000000"/>
          <w:sz w:val="28"/>
          <w:szCs w:val="28"/>
        </w:rPr>
        <w:t xml:space="preserve"> </w:t>
      </w:r>
      <w:r w:rsidRPr="003726C9">
        <w:rPr>
          <w:snapToGrid w:val="0"/>
          <w:color w:val="000000"/>
          <w:sz w:val="28"/>
          <w:szCs w:val="28"/>
        </w:rPr>
        <w:t>председател</w:t>
      </w:r>
      <w:r w:rsidR="005B0FDC" w:rsidRPr="003726C9">
        <w:rPr>
          <w:snapToGrid w:val="0"/>
          <w:color w:val="000000"/>
          <w:sz w:val="28"/>
          <w:szCs w:val="28"/>
        </w:rPr>
        <w:t>ь</w:t>
      </w:r>
      <w:r w:rsidRPr="003726C9">
        <w:rPr>
          <w:snapToGrid w:val="0"/>
          <w:color w:val="000000"/>
          <w:sz w:val="28"/>
          <w:szCs w:val="28"/>
        </w:rPr>
        <w:t xml:space="preserve"> комитета Законодательного Собрания Новосибирской области по бюджетной, финансово-экономической политике и собственности.</w:t>
      </w:r>
    </w:p>
    <w:p w14:paraId="72542F92" w14:textId="77777777" w:rsidR="00181200" w:rsidRPr="003726C9" w:rsidRDefault="00181200" w:rsidP="003726C9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iCs/>
          <w:sz w:val="28"/>
          <w:szCs w:val="28"/>
        </w:rPr>
      </w:pPr>
    </w:p>
    <w:p w14:paraId="22B1E256" w14:textId="77777777" w:rsidR="00F575DB" w:rsidRPr="003726C9" w:rsidRDefault="00181200" w:rsidP="003726C9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iCs/>
          <w:sz w:val="28"/>
          <w:szCs w:val="28"/>
        </w:rPr>
      </w:pPr>
      <w:r w:rsidRPr="003726C9">
        <w:rPr>
          <w:b/>
          <w:bCs/>
          <w:iCs/>
          <w:sz w:val="28"/>
          <w:szCs w:val="28"/>
        </w:rPr>
        <w:t xml:space="preserve">2. </w:t>
      </w:r>
      <w:r w:rsidR="00F575DB" w:rsidRPr="003726C9">
        <w:rPr>
          <w:b/>
          <w:bCs/>
          <w:iCs/>
          <w:sz w:val="28"/>
          <w:szCs w:val="28"/>
        </w:rPr>
        <w:t>Приветственное слово</w:t>
      </w:r>
      <w:r w:rsidRPr="003726C9">
        <w:rPr>
          <w:b/>
          <w:bCs/>
          <w:iCs/>
          <w:sz w:val="28"/>
          <w:szCs w:val="28"/>
        </w:rPr>
        <w:t xml:space="preserve"> участникам публичных слушаний</w:t>
      </w:r>
    </w:p>
    <w:p w14:paraId="1D44BF1B" w14:textId="67CA7C19" w:rsidR="00D54B36" w:rsidRPr="003726C9" w:rsidRDefault="00F575DB" w:rsidP="003726C9">
      <w:pPr>
        <w:jc w:val="both"/>
        <w:rPr>
          <w:color w:val="000000"/>
          <w:sz w:val="28"/>
          <w:szCs w:val="28"/>
        </w:rPr>
      </w:pPr>
      <w:r w:rsidRPr="003726C9">
        <w:rPr>
          <w:bCs/>
          <w:iCs/>
          <w:sz w:val="28"/>
          <w:szCs w:val="28"/>
        </w:rPr>
        <w:tab/>
      </w:r>
      <w:r w:rsidR="008E3BDC">
        <w:rPr>
          <w:bCs/>
          <w:iCs/>
          <w:sz w:val="28"/>
          <w:szCs w:val="28"/>
        </w:rPr>
        <w:t>Карпов Владимир Яковле</w:t>
      </w:r>
      <w:r w:rsidR="005B0FDC" w:rsidRPr="003726C9">
        <w:rPr>
          <w:bCs/>
          <w:iCs/>
          <w:sz w:val="28"/>
          <w:szCs w:val="28"/>
        </w:rPr>
        <w:t xml:space="preserve">вич, </w:t>
      </w:r>
      <w:r w:rsidR="003C3264">
        <w:rPr>
          <w:bCs/>
          <w:iCs/>
          <w:sz w:val="28"/>
          <w:szCs w:val="28"/>
        </w:rPr>
        <w:t>и.о. П</w:t>
      </w:r>
      <w:r w:rsidRPr="003726C9">
        <w:rPr>
          <w:color w:val="000000"/>
          <w:sz w:val="28"/>
          <w:szCs w:val="28"/>
        </w:rPr>
        <w:t>редседател</w:t>
      </w:r>
      <w:r w:rsidR="003C3264">
        <w:rPr>
          <w:color w:val="000000"/>
          <w:sz w:val="28"/>
          <w:szCs w:val="28"/>
        </w:rPr>
        <w:t>я</w:t>
      </w:r>
      <w:r w:rsidRPr="003726C9">
        <w:rPr>
          <w:color w:val="000000"/>
          <w:sz w:val="28"/>
          <w:szCs w:val="28"/>
        </w:rPr>
        <w:t xml:space="preserve"> Законодательного Собрания Новосибирской области</w:t>
      </w:r>
      <w:r w:rsidR="00C64785" w:rsidRPr="003726C9">
        <w:rPr>
          <w:color w:val="000000"/>
          <w:sz w:val="28"/>
          <w:szCs w:val="28"/>
        </w:rPr>
        <w:t>.</w:t>
      </w:r>
    </w:p>
    <w:p w14:paraId="039202F4" w14:textId="7B56AF19" w:rsidR="005B0FDC" w:rsidRPr="003726C9" w:rsidRDefault="005B0FDC" w:rsidP="003726C9">
      <w:pPr>
        <w:jc w:val="both"/>
        <w:rPr>
          <w:i/>
          <w:color w:val="000000"/>
          <w:sz w:val="28"/>
          <w:szCs w:val="28"/>
        </w:rPr>
      </w:pPr>
      <w:r w:rsidRPr="003726C9">
        <w:rPr>
          <w:color w:val="000000"/>
          <w:sz w:val="28"/>
          <w:szCs w:val="28"/>
        </w:rPr>
        <w:tab/>
        <w:t>Знатков Владимир Михайлович, Первый заместитель Председателя Правительства Новосибирской области.</w:t>
      </w:r>
    </w:p>
    <w:p w14:paraId="71643BAF" w14:textId="77777777" w:rsidR="00D54B36" w:rsidRPr="003726C9" w:rsidRDefault="00D54B36" w:rsidP="003726C9">
      <w:pPr>
        <w:pStyle w:val="a3"/>
        <w:widowControl w:val="0"/>
        <w:autoSpaceDE w:val="0"/>
        <w:autoSpaceDN w:val="0"/>
        <w:adjustRightInd w:val="0"/>
        <w:ind w:left="0" w:firstLine="708"/>
        <w:jc w:val="both"/>
        <w:rPr>
          <w:b/>
          <w:bCs/>
          <w:sz w:val="28"/>
          <w:szCs w:val="28"/>
        </w:rPr>
      </w:pPr>
    </w:p>
    <w:p w14:paraId="2D52905A" w14:textId="034B8457" w:rsidR="00AD4DAE" w:rsidRPr="003726C9" w:rsidRDefault="00092CC3" w:rsidP="003726C9">
      <w:pPr>
        <w:pStyle w:val="a3"/>
        <w:widowControl w:val="0"/>
        <w:autoSpaceDE w:val="0"/>
        <w:autoSpaceDN w:val="0"/>
        <w:adjustRightInd w:val="0"/>
        <w:ind w:left="0" w:firstLine="708"/>
        <w:jc w:val="both"/>
        <w:rPr>
          <w:b/>
          <w:bCs/>
          <w:sz w:val="28"/>
          <w:szCs w:val="28"/>
        </w:rPr>
      </w:pPr>
      <w:r w:rsidRPr="003726C9">
        <w:rPr>
          <w:b/>
          <w:bCs/>
          <w:sz w:val="28"/>
          <w:szCs w:val="28"/>
        </w:rPr>
        <w:t>3</w:t>
      </w:r>
      <w:r w:rsidR="00D54B36" w:rsidRPr="003726C9">
        <w:rPr>
          <w:b/>
          <w:bCs/>
          <w:sz w:val="28"/>
          <w:szCs w:val="28"/>
        </w:rPr>
        <w:t xml:space="preserve">. </w:t>
      </w:r>
      <w:r w:rsidR="00AD4DAE" w:rsidRPr="003726C9">
        <w:rPr>
          <w:b/>
          <w:bCs/>
          <w:sz w:val="28"/>
          <w:szCs w:val="28"/>
        </w:rPr>
        <w:t>О прогнозе социально-экономического разви</w:t>
      </w:r>
      <w:r w:rsidR="009830DE" w:rsidRPr="003726C9">
        <w:rPr>
          <w:b/>
          <w:bCs/>
          <w:sz w:val="28"/>
          <w:szCs w:val="28"/>
        </w:rPr>
        <w:t>т</w:t>
      </w:r>
      <w:r w:rsidR="005B0FDC" w:rsidRPr="003726C9">
        <w:rPr>
          <w:b/>
          <w:bCs/>
          <w:sz w:val="28"/>
          <w:szCs w:val="28"/>
        </w:rPr>
        <w:t>ия Новосибирской области на 202</w:t>
      </w:r>
      <w:r w:rsidR="008E3BDC">
        <w:rPr>
          <w:b/>
          <w:bCs/>
          <w:sz w:val="28"/>
          <w:szCs w:val="28"/>
        </w:rPr>
        <w:t>4</w:t>
      </w:r>
      <w:r w:rsidR="00AD4DAE" w:rsidRPr="003726C9">
        <w:rPr>
          <w:b/>
          <w:bCs/>
          <w:sz w:val="28"/>
          <w:szCs w:val="28"/>
        </w:rPr>
        <w:t xml:space="preserve"> год и плановый период 20</w:t>
      </w:r>
      <w:r w:rsidR="005B0FDC" w:rsidRPr="003726C9">
        <w:rPr>
          <w:b/>
          <w:bCs/>
          <w:sz w:val="28"/>
          <w:szCs w:val="28"/>
        </w:rPr>
        <w:t>2</w:t>
      </w:r>
      <w:r w:rsidR="008E3BDC">
        <w:rPr>
          <w:b/>
          <w:bCs/>
          <w:sz w:val="28"/>
          <w:szCs w:val="28"/>
        </w:rPr>
        <w:t>5</w:t>
      </w:r>
      <w:r w:rsidR="00FE5075" w:rsidRPr="003726C9">
        <w:rPr>
          <w:b/>
          <w:bCs/>
          <w:sz w:val="28"/>
          <w:szCs w:val="28"/>
        </w:rPr>
        <w:t xml:space="preserve"> </w:t>
      </w:r>
      <w:r w:rsidR="00AD4DAE" w:rsidRPr="003726C9">
        <w:rPr>
          <w:b/>
          <w:bCs/>
          <w:sz w:val="28"/>
          <w:szCs w:val="28"/>
        </w:rPr>
        <w:t>и 20</w:t>
      </w:r>
      <w:r w:rsidR="005B0FDC" w:rsidRPr="003726C9">
        <w:rPr>
          <w:b/>
          <w:bCs/>
          <w:sz w:val="28"/>
          <w:szCs w:val="28"/>
        </w:rPr>
        <w:t>2</w:t>
      </w:r>
      <w:r w:rsidR="008E3BDC">
        <w:rPr>
          <w:b/>
          <w:bCs/>
          <w:sz w:val="28"/>
          <w:szCs w:val="28"/>
        </w:rPr>
        <w:t>6</w:t>
      </w:r>
      <w:r w:rsidR="00BD4826" w:rsidRPr="003726C9">
        <w:rPr>
          <w:b/>
          <w:bCs/>
          <w:sz w:val="28"/>
          <w:szCs w:val="28"/>
        </w:rPr>
        <w:t xml:space="preserve"> годов</w:t>
      </w:r>
    </w:p>
    <w:p w14:paraId="53789633" w14:textId="77777777" w:rsidR="00AD4DAE" w:rsidRPr="003726C9" w:rsidRDefault="00AD4DAE" w:rsidP="003726C9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3726C9">
        <w:rPr>
          <w:bCs/>
          <w:sz w:val="28"/>
          <w:szCs w:val="28"/>
        </w:rPr>
        <w:t>Доклад:</w:t>
      </w:r>
      <w:r w:rsidR="006577C5" w:rsidRPr="003726C9">
        <w:rPr>
          <w:bCs/>
          <w:sz w:val="28"/>
          <w:szCs w:val="28"/>
        </w:rPr>
        <w:t xml:space="preserve"> Решетников Л.Н.</w:t>
      </w:r>
      <w:r w:rsidRPr="003726C9">
        <w:rPr>
          <w:bCs/>
          <w:sz w:val="28"/>
          <w:szCs w:val="28"/>
        </w:rPr>
        <w:t xml:space="preserve">, </w:t>
      </w:r>
      <w:r w:rsidR="00F819C7" w:rsidRPr="003726C9">
        <w:rPr>
          <w:bCs/>
          <w:sz w:val="28"/>
          <w:szCs w:val="28"/>
        </w:rPr>
        <w:t>министр экономического развития Новосибирской области.</w:t>
      </w:r>
    </w:p>
    <w:p w14:paraId="542703A2" w14:textId="6854B26B" w:rsidR="00092CC3" w:rsidRDefault="00227480" w:rsidP="003726C9">
      <w:pPr>
        <w:ind w:firstLine="709"/>
        <w:jc w:val="both"/>
        <w:rPr>
          <w:sz w:val="28"/>
          <w:szCs w:val="28"/>
        </w:rPr>
      </w:pPr>
      <w:r w:rsidRPr="003726C9">
        <w:rPr>
          <w:bCs/>
          <w:sz w:val="28"/>
          <w:szCs w:val="28"/>
        </w:rPr>
        <w:t>В своем выступлении отметил</w:t>
      </w:r>
      <w:r w:rsidRPr="003726C9">
        <w:rPr>
          <w:sz w:val="28"/>
          <w:szCs w:val="28"/>
        </w:rPr>
        <w:t xml:space="preserve"> достигнутый уровень соц</w:t>
      </w:r>
      <w:r w:rsidR="00562242" w:rsidRPr="003726C9">
        <w:rPr>
          <w:sz w:val="28"/>
          <w:szCs w:val="28"/>
        </w:rPr>
        <w:t>иально-экономического развития в предыдущие годы</w:t>
      </w:r>
      <w:r w:rsidRPr="003726C9">
        <w:rPr>
          <w:sz w:val="28"/>
          <w:szCs w:val="28"/>
        </w:rPr>
        <w:t xml:space="preserve">, факторы, сдерживающие экономический рост, </w:t>
      </w:r>
      <w:r w:rsidR="00AA4864" w:rsidRPr="003726C9">
        <w:rPr>
          <w:sz w:val="28"/>
          <w:szCs w:val="28"/>
        </w:rPr>
        <w:t xml:space="preserve">а также содержащиеся в прогнозе </w:t>
      </w:r>
      <w:r w:rsidRPr="003726C9">
        <w:rPr>
          <w:sz w:val="28"/>
          <w:szCs w:val="28"/>
        </w:rPr>
        <w:t>целевые показатели, приоритеты социально-экономического развития Новосибирской области на среднесрочный период и сценарные условия функционировани</w:t>
      </w:r>
      <w:r w:rsidR="00C20191" w:rsidRPr="003726C9">
        <w:rPr>
          <w:sz w:val="28"/>
          <w:szCs w:val="28"/>
        </w:rPr>
        <w:t>я экономики и социальной сферы.</w:t>
      </w:r>
    </w:p>
    <w:p w14:paraId="144DB39A" w14:textId="01E443BE" w:rsidR="008E3BDC" w:rsidRPr="003726C9" w:rsidRDefault="008E3BDC" w:rsidP="003726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Среднесрочный прогноз социально-экономического развития Новосибирской области разработан в трех вариантах (консервативный, целевой, инновационный). За основу бюджетного планирования принят целевой варианат, который предусматривает значительное увеличение темпов роста основных экономических показателей в 2024 году по сравнению с 2022-2023 годами и их последующее уменьшение в 2025-2026 годах.</w:t>
      </w:r>
    </w:p>
    <w:p w14:paraId="340D52D2" w14:textId="7952CBDD" w:rsidR="00113ED5" w:rsidRPr="003726C9" w:rsidRDefault="00113ED5" w:rsidP="003726C9">
      <w:pPr>
        <w:ind w:firstLine="709"/>
        <w:jc w:val="both"/>
        <w:rPr>
          <w:b/>
          <w:sz w:val="28"/>
          <w:szCs w:val="28"/>
        </w:rPr>
      </w:pPr>
    </w:p>
    <w:p w14:paraId="19923813" w14:textId="43A1DFA3" w:rsidR="00092CC3" w:rsidRPr="003726C9" w:rsidRDefault="00092CC3" w:rsidP="003726C9">
      <w:pPr>
        <w:ind w:firstLine="709"/>
        <w:jc w:val="both"/>
        <w:rPr>
          <w:b/>
          <w:sz w:val="28"/>
          <w:szCs w:val="28"/>
        </w:rPr>
      </w:pPr>
      <w:r w:rsidRPr="003726C9">
        <w:rPr>
          <w:b/>
          <w:sz w:val="28"/>
          <w:szCs w:val="28"/>
        </w:rPr>
        <w:t>Вопросы, выступления:</w:t>
      </w:r>
    </w:p>
    <w:p w14:paraId="6AED36C7" w14:textId="5BA85BE7" w:rsidR="00113ED5" w:rsidRDefault="00113ED5" w:rsidP="003726C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413DA2E3" w14:textId="77777777" w:rsidR="00C37A0F" w:rsidRPr="00F723C8" w:rsidRDefault="00C37A0F" w:rsidP="00C37A0F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0227D">
        <w:rPr>
          <w:b/>
          <w:bCs/>
          <w:sz w:val="28"/>
          <w:szCs w:val="28"/>
        </w:rPr>
        <w:t>Козловский</w:t>
      </w:r>
      <w:r>
        <w:rPr>
          <w:b/>
          <w:bCs/>
          <w:sz w:val="28"/>
          <w:szCs w:val="28"/>
        </w:rPr>
        <w:t xml:space="preserve"> </w:t>
      </w:r>
      <w:r w:rsidRPr="0010227D">
        <w:rPr>
          <w:b/>
          <w:bCs/>
          <w:sz w:val="28"/>
          <w:szCs w:val="28"/>
        </w:rPr>
        <w:t>Д</w:t>
      </w:r>
      <w:r>
        <w:rPr>
          <w:b/>
          <w:bCs/>
          <w:sz w:val="28"/>
          <w:szCs w:val="28"/>
        </w:rPr>
        <w:t>митрий Анатольевич</w:t>
      </w:r>
      <w:r w:rsidRPr="0010227D">
        <w:rPr>
          <w:sz w:val="28"/>
          <w:szCs w:val="28"/>
        </w:rPr>
        <w:t> – </w:t>
      </w:r>
      <w:r w:rsidRPr="00F723C8">
        <w:rPr>
          <w:b/>
          <w:sz w:val="28"/>
          <w:szCs w:val="28"/>
        </w:rPr>
        <w:t>председатель комиссии Законодательного Собрания Новосибирской области по наказам избирателей</w:t>
      </w:r>
    </w:p>
    <w:p w14:paraId="64DAA1F4" w14:textId="68085D50" w:rsidR="00C37A0F" w:rsidRDefault="00C37A0F" w:rsidP="003726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37A0F">
        <w:rPr>
          <w:rFonts w:eastAsiaTheme="minorHAnsi"/>
          <w:sz w:val="28"/>
          <w:szCs w:val="28"/>
          <w:lang w:eastAsia="en-US"/>
        </w:rPr>
        <w:t xml:space="preserve">Проинформировал </w:t>
      </w:r>
      <w:r>
        <w:rPr>
          <w:rFonts w:eastAsiaTheme="minorHAnsi"/>
          <w:sz w:val="28"/>
          <w:szCs w:val="28"/>
          <w:lang w:eastAsia="en-US"/>
        </w:rPr>
        <w:t>участников публичных слушаний, что на 2024 год запланировано профинансировать наказы избирателей депутатам Законодательного Собрания Новосибирской области в объеме 20,</w:t>
      </w:r>
      <w:r w:rsidR="004B07BA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 xml:space="preserve"> млрд</w:t>
      </w:r>
      <w:r w:rsidR="00B87677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 xml:space="preserve">руб. </w:t>
      </w:r>
    </w:p>
    <w:p w14:paraId="6A389FB5" w14:textId="6E542C6E" w:rsidR="00C37A0F" w:rsidRPr="00C37A0F" w:rsidRDefault="00C37A0F" w:rsidP="003726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Обратил особое внимание на необходимость выполнения наказов в сфере жилищно-коммунального хозяйства</w:t>
      </w:r>
      <w:r w:rsidR="00322694">
        <w:rPr>
          <w:rFonts w:eastAsiaTheme="minorHAnsi"/>
          <w:sz w:val="28"/>
          <w:szCs w:val="28"/>
          <w:lang w:eastAsia="en-US"/>
        </w:rPr>
        <w:t xml:space="preserve">, в том числе </w:t>
      </w:r>
      <w:r w:rsidR="00B87677">
        <w:rPr>
          <w:rFonts w:eastAsiaTheme="minorHAnsi"/>
          <w:sz w:val="28"/>
          <w:szCs w:val="28"/>
          <w:lang w:eastAsia="en-US"/>
        </w:rPr>
        <w:t xml:space="preserve">по </w:t>
      </w:r>
      <w:r w:rsidR="00322694">
        <w:rPr>
          <w:rFonts w:eastAsiaTheme="minorHAnsi"/>
          <w:sz w:val="28"/>
          <w:szCs w:val="28"/>
          <w:lang w:eastAsia="en-US"/>
        </w:rPr>
        <w:t>обеспечени</w:t>
      </w:r>
      <w:r w:rsidR="00B87677">
        <w:rPr>
          <w:rFonts w:eastAsiaTheme="minorHAnsi"/>
          <w:sz w:val="28"/>
          <w:szCs w:val="28"/>
          <w:lang w:eastAsia="en-US"/>
        </w:rPr>
        <w:t>ю</w:t>
      </w:r>
      <w:r w:rsidR="00322694">
        <w:rPr>
          <w:rFonts w:eastAsiaTheme="minorHAnsi"/>
          <w:sz w:val="28"/>
          <w:szCs w:val="28"/>
          <w:lang w:eastAsia="en-US"/>
        </w:rPr>
        <w:t xml:space="preserve"> населения чистой водой, строительств</w:t>
      </w:r>
      <w:r w:rsidR="00B87677">
        <w:rPr>
          <w:rFonts w:eastAsiaTheme="minorHAnsi"/>
          <w:sz w:val="28"/>
          <w:szCs w:val="28"/>
          <w:lang w:eastAsia="en-US"/>
        </w:rPr>
        <w:t>у</w:t>
      </w:r>
      <w:r w:rsidR="00322694">
        <w:rPr>
          <w:rFonts w:eastAsiaTheme="minorHAnsi"/>
          <w:sz w:val="28"/>
          <w:szCs w:val="28"/>
          <w:lang w:eastAsia="en-US"/>
        </w:rPr>
        <w:t xml:space="preserve"> котельных, решени</w:t>
      </w:r>
      <w:r w:rsidR="00B87677">
        <w:rPr>
          <w:rFonts w:eastAsiaTheme="minorHAnsi"/>
          <w:sz w:val="28"/>
          <w:szCs w:val="28"/>
          <w:lang w:eastAsia="en-US"/>
        </w:rPr>
        <w:t>ю</w:t>
      </w:r>
      <w:r w:rsidR="00322694">
        <w:rPr>
          <w:rFonts w:eastAsiaTheme="minorHAnsi"/>
          <w:sz w:val="28"/>
          <w:szCs w:val="28"/>
          <w:lang w:eastAsia="en-US"/>
        </w:rPr>
        <w:t xml:space="preserve"> вопросов по газификации и другое (приблизительно 5800 наказов в обще</w:t>
      </w:r>
      <w:r w:rsidR="00F04526">
        <w:rPr>
          <w:rFonts w:eastAsiaTheme="minorHAnsi"/>
          <w:sz w:val="28"/>
          <w:szCs w:val="28"/>
          <w:lang w:eastAsia="en-US"/>
        </w:rPr>
        <w:t>й</w:t>
      </w:r>
      <w:r w:rsidR="00322694">
        <w:rPr>
          <w:rFonts w:eastAsiaTheme="minorHAnsi"/>
          <w:sz w:val="28"/>
          <w:szCs w:val="28"/>
          <w:lang w:eastAsia="en-US"/>
        </w:rPr>
        <w:t xml:space="preserve"> числе</w:t>
      </w:r>
      <w:r w:rsidR="00F04526">
        <w:rPr>
          <w:rFonts w:eastAsiaTheme="minorHAnsi"/>
          <w:sz w:val="28"/>
          <w:szCs w:val="28"/>
          <w:lang w:eastAsia="en-US"/>
        </w:rPr>
        <w:t>нности</w:t>
      </w:r>
      <w:r w:rsidR="00322694">
        <w:rPr>
          <w:rFonts w:eastAsiaTheme="minorHAnsi"/>
          <w:sz w:val="28"/>
          <w:szCs w:val="28"/>
          <w:lang w:eastAsia="en-US"/>
        </w:rPr>
        <w:t xml:space="preserve"> всех наказов). Выразил пожелание, чтобы все наказы были выполнены</w:t>
      </w:r>
      <w:r w:rsidR="00F04526">
        <w:rPr>
          <w:rFonts w:eastAsiaTheme="minorHAnsi"/>
          <w:sz w:val="28"/>
          <w:szCs w:val="28"/>
          <w:lang w:eastAsia="en-US"/>
        </w:rPr>
        <w:t xml:space="preserve">, как в стоимостном, так и в количественном значениях. </w:t>
      </w:r>
      <w:r w:rsidR="00322694">
        <w:rPr>
          <w:rFonts w:eastAsiaTheme="minorHAnsi"/>
          <w:sz w:val="28"/>
          <w:szCs w:val="28"/>
          <w:lang w:eastAsia="en-US"/>
        </w:rPr>
        <w:t xml:space="preserve"> </w:t>
      </w:r>
    </w:p>
    <w:p w14:paraId="2B19FD14" w14:textId="6E4EC9B0" w:rsidR="00C37A0F" w:rsidRDefault="00C37A0F" w:rsidP="003726C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5F9C59AD" w14:textId="53E53FE5" w:rsidR="00C37A0F" w:rsidRDefault="00036C08" w:rsidP="003726C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Шпикельман Александр Михайлович </w:t>
      </w:r>
      <w:r w:rsidRPr="0010227D">
        <w:rPr>
          <w:sz w:val="28"/>
          <w:szCs w:val="28"/>
        </w:rPr>
        <w:t>–</w:t>
      </w:r>
      <w:r>
        <w:rPr>
          <w:rFonts w:eastAsiaTheme="minorHAnsi"/>
          <w:b/>
          <w:sz w:val="28"/>
          <w:szCs w:val="28"/>
          <w:lang w:eastAsia="en-US"/>
        </w:rPr>
        <w:t xml:space="preserve"> председатель </w:t>
      </w:r>
      <w:r w:rsidRPr="00F723C8">
        <w:rPr>
          <w:b/>
          <w:sz w:val="28"/>
          <w:szCs w:val="28"/>
        </w:rPr>
        <w:t>комиссии Законодательного Собрания Новосибирской области п</w:t>
      </w:r>
      <w:r>
        <w:rPr>
          <w:b/>
          <w:sz w:val="28"/>
          <w:szCs w:val="28"/>
        </w:rPr>
        <w:t>о взаимодействию с правоохранительными органами и противодействию коррупции</w:t>
      </w:r>
    </w:p>
    <w:p w14:paraId="7A6CC9E7" w14:textId="491E6DEB" w:rsidR="00036C08" w:rsidRDefault="002E0063" w:rsidP="003726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Напомнил собравшимся о достигнутых ранее с Правительством Новосибирской области договоренностях о переносе </w:t>
      </w:r>
      <w:r w:rsidR="0064569F">
        <w:rPr>
          <w:rFonts w:eastAsiaTheme="minorHAnsi"/>
          <w:sz w:val="28"/>
          <w:szCs w:val="28"/>
          <w:lang w:eastAsia="en-US"/>
        </w:rPr>
        <w:t xml:space="preserve">реализации наказов избирателей депутатам Законодательного Собрания Новосибирской области, не выполненных в 2022-2023 годах, </w:t>
      </w:r>
      <w:r>
        <w:rPr>
          <w:rFonts w:eastAsiaTheme="minorHAnsi"/>
          <w:sz w:val="28"/>
          <w:szCs w:val="28"/>
          <w:lang w:eastAsia="en-US"/>
        </w:rPr>
        <w:t xml:space="preserve">на 2024 год наказов, </w:t>
      </w:r>
      <w:r w:rsidR="0064569F">
        <w:rPr>
          <w:rFonts w:eastAsiaTheme="minorHAnsi"/>
          <w:sz w:val="28"/>
          <w:szCs w:val="28"/>
          <w:lang w:eastAsia="en-US"/>
        </w:rPr>
        <w:t>что, по его мнению, не сделано. Предложил министерству экономического развития Новосибирской области внимательно рассмотреть складывающуюся ситуацию по таким наказам и принять все необходимые меры к их реализации</w:t>
      </w:r>
      <w:r w:rsidR="0064569F" w:rsidRPr="0064569F">
        <w:rPr>
          <w:rFonts w:eastAsiaTheme="minorHAnsi"/>
          <w:sz w:val="28"/>
          <w:szCs w:val="28"/>
          <w:lang w:eastAsia="en-US"/>
        </w:rPr>
        <w:t xml:space="preserve"> </w:t>
      </w:r>
      <w:r w:rsidR="0064569F">
        <w:rPr>
          <w:rFonts w:eastAsiaTheme="minorHAnsi"/>
          <w:sz w:val="28"/>
          <w:szCs w:val="28"/>
          <w:lang w:eastAsia="en-US"/>
        </w:rPr>
        <w:t>в 2024 году.</w:t>
      </w:r>
    </w:p>
    <w:p w14:paraId="3671961D" w14:textId="24C4D797" w:rsidR="0091160E" w:rsidRDefault="0091160E" w:rsidP="003726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2E8F849D" w14:textId="5D30939F" w:rsidR="0091160E" w:rsidRPr="002A1947" w:rsidRDefault="00FF4655" w:rsidP="003726C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2A1947">
        <w:rPr>
          <w:rFonts w:eastAsiaTheme="minorHAnsi"/>
          <w:b/>
          <w:sz w:val="28"/>
          <w:szCs w:val="28"/>
          <w:lang w:eastAsia="en-US"/>
        </w:rPr>
        <w:t>Умербаев Игорь Равильевич</w:t>
      </w:r>
      <w:r w:rsidR="00FC5266">
        <w:rPr>
          <w:rFonts w:eastAsiaTheme="minorHAnsi"/>
          <w:b/>
          <w:sz w:val="28"/>
          <w:szCs w:val="28"/>
          <w:lang w:eastAsia="en-US"/>
        </w:rPr>
        <w:t> </w:t>
      </w:r>
      <w:r w:rsidRPr="002A1947">
        <w:rPr>
          <w:rFonts w:eastAsiaTheme="minorHAnsi"/>
          <w:b/>
          <w:sz w:val="28"/>
          <w:szCs w:val="28"/>
          <w:lang w:eastAsia="en-US"/>
        </w:rPr>
        <w:t>–</w:t>
      </w:r>
      <w:r w:rsidR="00FC5266">
        <w:rPr>
          <w:rFonts w:eastAsiaTheme="minorHAnsi"/>
          <w:b/>
          <w:sz w:val="28"/>
          <w:szCs w:val="28"/>
          <w:lang w:eastAsia="en-US"/>
        </w:rPr>
        <w:t> </w:t>
      </w:r>
      <w:r w:rsidRPr="002A1947">
        <w:rPr>
          <w:rFonts w:eastAsiaTheme="minorHAnsi"/>
          <w:b/>
          <w:sz w:val="28"/>
          <w:szCs w:val="28"/>
          <w:lang w:eastAsia="en-US"/>
        </w:rPr>
        <w:t xml:space="preserve">председатель комитета Законодательного Собрания Новосибирской области по </w:t>
      </w:r>
      <w:r w:rsidR="00514254" w:rsidRPr="002A1947">
        <w:rPr>
          <w:rFonts w:eastAsiaTheme="minorHAnsi"/>
          <w:b/>
          <w:sz w:val="28"/>
          <w:szCs w:val="28"/>
          <w:lang w:eastAsia="en-US"/>
        </w:rPr>
        <w:t>государственной политике, законодательству и местному самоуправлению</w:t>
      </w:r>
    </w:p>
    <w:p w14:paraId="38E626FA" w14:textId="5405CF81" w:rsidR="002A1947" w:rsidRDefault="00FC5266" w:rsidP="003726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своем выступлении попросил уточнить</w:t>
      </w:r>
      <w:r w:rsidR="00B87677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учитывается ли в планах социально-экономического развития Новосибирской области финансирование строительства автомобильной дороги с асфальт</w:t>
      </w:r>
      <w:r w:rsidR="00B87677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бетонным покрытием Татарск-Чистоозерное-Карасук, которая связывает между собой не только приграничные районы, но и в</w:t>
      </w:r>
      <w:r w:rsidR="002B74F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целом Новосибирскую область с сопредельным государством.</w:t>
      </w:r>
    </w:p>
    <w:p w14:paraId="7EBAD136" w14:textId="30A4BF96" w:rsidR="00FC5266" w:rsidRDefault="00FC5266" w:rsidP="003726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3B56A38D" w14:textId="0C6BB21C" w:rsidR="00FC5266" w:rsidRDefault="00FC5266" w:rsidP="003726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2719F">
        <w:rPr>
          <w:rFonts w:eastAsiaTheme="minorHAnsi"/>
          <w:b/>
          <w:sz w:val="28"/>
          <w:szCs w:val="28"/>
          <w:lang w:eastAsia="en-US"/>
        </w:rPr>
        <w:t>Решетников Л</w:t>
      </w:r>
      <w:r w:rsidR="0092719F">
        <w:rPr>
          <w:rFonts w:eastAsiaTheme="minorHAnsi"/>
          <w:b/>
          <w:sz w:val="28"/>
          <w:szCs w:val="28"/>
          <w:lang w:eastAsia="en-US"/>
        </w:rPr>
        <w:t xml:space="preserve">ев </w:t>
      </w:r>
      <w:r w:rsidRPr="0092719F">
        <w:rPr>
          <w:rFonts w:eastAsiaTheme="minorHAnsi"/>
          <w:b/>
          <w:sz w:val="28"/>
          <w:szCs w:val="28"/>
          <w:lang w:eastAsia="en-US"/>
        </w:rPr>
        <w:t>Н</w:t>
      </w:r>
      <w:r w:rsidR="0092719F">
        <w:rPr>
          <w:rFonts w:eastAsiaTheme="minorHAnsi"/>
          <w:b/>
          <w:sz w:val="28"/>
          <w:szCs w:val="28"/>
          <w:lang w:eastAsia="en-US"/>
        </w:rPr>
        <w:t>иколаевич</w:t>
      </w:r>
      <w:r w:rsidRPr="0092719F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167DEE">
        <w:rPr>
          <w:rFonts w:eastAsiaTheme="minorHAnsi"/>
          <w:b/>
          <w:sz w:val="28"/>
          <w:szCs w:val="28"/>
          <w:lang w:eastAsia="en-US"/>
        </w:rPr>
        <w:t xml:space="preserve">– министр экономического развития Новосибирской области </w:t>
      </w:r>
      <w:r>
        <w:rPr>
          <w:rFonts w:eastAsiaTheme="minorHAnsi"/>
          <w:sz w:val="28"/>
          <w:szCs w:val="28"/>
          <w:lang w:eastAsia="en-US"/>
        </w:rPr>
        <w:t xml:space="preserve">заверил, что развитие транспортно-логистических коридоров является </w:t>
      </w:r>
      <w:r w:rsidR="0092719F">
        <w:rPr>
          <w:rFonts w:eastAsiaTheme="minorHAnsi"/>
          <w:sz w:val="28"/>
          <w:szCs w:val="28"/>
          <w:lang w:eastAsia="en-US"/>
        </w:rPr>
        <w:t xml:space="preserve">одним из </w:t>
      </w:r>
      <w:r>
        <w:rPr>
          <w:rFonts w:eastAsiaTheme="minorHAnsi"/>
          <w:sz w:val="28"/>
          <w:szCs w:val="28"/>
          <w:lang w:eastAsia="en-US"/>
        </w:rPr>
        <w:t>приоритето</w:t>
      </w:r>
      <w:r w:rsidR="0092719F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развития Новосибирской области, </w:t>
      </w:r>
      <w:r w:rsidR="0092719F">
        <w:rPr>
          <w:rFonts w:eastAsiaTheme="minorHAnsi"/>
          <w:sz w:val="28"/>
          <w:szCs w:val="28"/>
          <w:lang w:eastAsia="en-US"/>
        </w:rPr>
        <w:t>а также</w:t>
      </w:r>
      <w:r>
        <w:rPr>
          <w:rFonts w:eastAsiaTheme="minorHAnsi"/>
          <w:sz w:val="28"/>
          <w:szCs w:val="28"/>
          <w:lang w:eastAsia="en-US"/>
        </w:rPr>
        <w:t xml:space="preserve"> одним из главных приоритетов </w:t>
      </w:r>
      <w:r w:rsidR="0092719F">
        <w:rPr>
          <w:rFonts w:eastAsiaTheme="minorHAnsi"/>
          <w:sz w:val="28"/>
          <w:szCs w:val="28"/>
          <w:lang w:eastAsia="en-US"/>
        </w:rPr>
        <w:t xml:space="preserve">развития на федеральном уровне, что </w:t>
      </w:r>
      <w:r w:rsidR="0092719F">
        <w:rPr>
          <w:rFonts w:eastAsiaTheme="minorHAnsi"/>
          <w:sz w:val="28"/>
          <w:szCs w:val="28"/>
          <w:lang w:eastAsia="en-US"/>
        </w:rPr>
        <w:lastRenderedPageBreak/>
        <w:t xml:space="preserve">отражено </w:t>
      </w:r>
      <w:r>
        <w:rPr>
          <w:rFonts w:eastAsiaTheme="minorHAnsi"/>
          <w:sz w:val="28"/>
          <w:szCs w:val="28"/>
          <w:lang w:eastAsia="en-US"/>
        </w:rPr>
        <w:t xml:space="preserve">в </w:t>
      </w:r>
      <w:r w:rsidR="0092719F">
        <w:rPr>
          <w:rFonts w:eastAsiaTheme="minorHAnsi"/>
          <w:sz w:val="28"/>
          <w:szCs w:val="28"/>
          <w:lang w:eastAsia="en-US"/>
        </w:rPr>
        <w:t>Стратегии социально-экономического развития Сибирского федерального округа до 2035 года, утвержденной распоряжением Правительства Российской Федерации от 26 января 2023 года № 129-рп.</w:t>
      </w:r>
    </w:p>
    <w:p w14:paraId="03E3B11A" w14:textId="77777777" w:rsidR="002A1947" w:rsidRPr="00036C08" w:rsidRDefault="002A1947" w:rsidP="003726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68721B3C" w14:textId="495DF513" w:rsidR="00036C08" w:rsidRPr="001C62AB" w:rsidRDefault="0092719F" w:rsidP="003726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Миллер Игорь Владимирович </w:t>
      </w:r>
      <w:r w:rsidR="00167DEE">
        <w:rPr>
          <w:rFonts w:eastAsiaTheme="minorHAnsi"/>
          <w:b/>
          <w:sz w:val="28"/>
          <w:szCs w:val="28"/>
          <w:lang w:eastAsia="en-US"/>
        </w:rPr>
        <w:t xml:space="preserve">– и.о. министра транспорта и дорожного хозяйства Новосибирской области </w:t>
      </w:r>
      <w:r w:rsidR="00BC098D">
        <w:rPr>
          <w:rFonts w:eastAsiaTheme="minorHAnsi"/>
          <w:sz w:val="28"/>
          <w:szCs w:val="28"/>
          <w:lang w:eastAsia="en-US"/>
        </w:rPr>
        <w:t>прокомментировал, что дорога Татарск-Чистоозерное-Карасук является опорной автомобильной сетью для Новосибирской области. В</w:t>
      </w:r>
      <w:r w:rsidR="001C62AB">
        <w:rPr>
          <w:rFonts w:eastAsiaTheme="minorHAnsi"/>
          <w:sz w:val="28"/>
          <w:szCs w:val="28"/>
          <w:lang w:eastAsia="en-US"/>
        </w:rPr>
        <w:t xml:space="preserve"> проекте областного бюджета Новосибирской области на 2024 год и плановый период 2025 и 2026 годов на </w:t>
      </w:r>
      <w:r w:rsidR="00BC098D">
        <w:rPr>
          <w:rFonts w:eastAsiaTheme="minorHAnsi"/>
          <w:sz w:val="28"/>
          <w:szCs w:val="28"/>
          <w:lang w:eastAsia="en-US"/>
        </w:rPr>
        <w:t>реконструкцию участка данной дороги в Чистоозерном районе заложено свыше 500,0 млн</w:t>
      </w:r>
      <w:r w:rsidR="00B87677">
        <w:rPr>
          <w:rFonts w:eastAsiaTheme="minorHAnsi"/>
          <w:sz w:val="28"/>
          <w:szCs w:val="28"/>
          <w:lang w:eastAsia="en-US"/>
        </w:rPr>
        <w:t> </w:t>
      </w:r>
      <w:r w:rsidR="00BC098D">
        <w:rPr>
          <w:rFonts w:eastAsiaTheme="minorHAnsi"/>
          <w:sz w:val="28"/>
          <w:szCs w:val="28"/>
          <w:lang w:eastAsia="en-US"/>
        </w:rPr>
        <w:t>руб., на ликвидацию грунтовых разрывов в Карасукском районе – также свыше 500,0 млн</w:t>
      </w:r>
      <w:r w:rsidR="00B87677">
        <w:rPr>
          <w:rFonts w:eastAsiaTheme="minorHAnsi"/>
          <w:sz w:val="28"/>
          <w:szCs w:val="28"/>
          <w:lang w:eastAsia="en-US"/>
        </w:rPr>
        <w:t> </w:t>
      </w:r>
      <w:r w:rsidR="00BC098D">
        <w:rPr>
          <w:rFonts w:eastAsiaTheme="minorHAnsi"/>
          <w:sz w:val="28"/>
          <w:szCs w:val="28"/>
          <w:lang w:eastAsia="en-US"/>
        </w:rPr>
        <w:t>руб. При выделении бюджетных ассигнований из федерального бюджета министерство транспорта и дорожного хозяйства Новосибирской области также в приоритетном порядке будет рассматривать финансирование данной автомобильной дороги.</w:t>
      </w:r>
    </w:p>
    <w:p w14:paraId="477DE1AF" w14:textId="7AE2E7FC" w:rsidR="0092719F" w:rsidRDefault="0092719F" w:rsidP="003726C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3F40A6F3" w14:textId="77777777" w:rsidR="00EA4BCA" w:rsidRPr="002A1947" w:rsidRDefault="00EA4BCA" w:rsidP="00EA4BCA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Смышляев Евгений Валерьевич – заместитель председателя </w:t>
      </w:r>
      <w:r w:rsidRPr="002A1947">
        <w:rPr>
          <w:rFonts w:eastAsiaTheme="minorHAnsi"/>
          <w:b/>
          <w:sz w:val="28"/>
          <w:szCs w:val="28"/>
          <w:lang w:eastAsia="en-US"/>
        </w:rPr>
        <w:t>комитета Законодательного Собрания Новосибирской области по государственной политике, законодательству и местному самоуправлению</w:t>
      </w:r>
    </w:p>
    <w:p w14:paraId="6DEA9E30" w14:textId="36027D61" w:rsidR="00EA4BCA" w:rsidRDefault="00DF6DB4" w:rsidP="003726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Обратил внимание присутствующих, что за последние два года произошел существенный рост цен, в связи с чем складывается ситуация, когда за один и тот же объем средств может быть выполнен меньший объем работ</w:t>
      </w:r>
      <w:r w:rsidR="00B86E81">
        <w:rPr>
          <w:rFonts w:eastAsiaTheme="minorHAnsi"/>
          <w:sz w:val="28"/>
          <w:szCs w:val="28"/>
          <w:lang w:eastAsia="en-US"/>
        </w:rPr>
        <w:t>, например, в части благоустройства.</w:t>
      </w:r>
      <w:r w:rsidR="007209A2">
        <w:rPr>
          <w:rFonts w:eastAsiaTheme="minorHAnsi"/>
          <w:sz w:val="28"/>
          <w:szCs w:val="28"/>
          <w:lang w:eastAsia="en-US"/>
        </w:rPr>
        <w:t xml:space="preserve"> Необходимо найти золотую середину, чтобы не только в денежном выражении, но и в </w:t>
      </w:r>
      <w:r w:rsidR="00E5425E">
        <w:rPr>
          <w:rFonts w:eastAsiaTheme="minorHAnsi"/>
          <w:sz w:val="28"/>
          <w:szCs w:val="28"/>
          <w:lang w:eastAsia="en-US"/>
        </w:rPr>
        <w:t>физическ</w:t>
      </w:r>
      <w:r w:rsidR="007209A2">
        <w:rPr>
          <w:rFonts w:eastAsiaTheme="minorHAnsi"/>
          <w:sz w:val="28"/>
          <w:szCs w:val="28"/>
          <w:lang w:eastAsia="en-US"/>
        </w:rPr>
        <w:t>ом выражении были выполнены работы.</w:t>
      </w:r>
    </w:p>
    <w:p w14:paraId="23F2088E" w14:textId="02078E9D" w:rsidR="00D93A96" w:rsidRDefault="00D93A96" w:rsidP="003726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76F6DB73" w14:textId="39ABF88B" w:rsidR="00D93A96" w:rsidRPr="00D93A96" w:rsidRDefault="00D93A96" w:rsidP="003726C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D93A96">
        <w:rPr>
          <w:rFonts w:eastAsiaTheme="minorHAnsi"/>
          <w:b/>
          <w:sz w:val="28"/>
          <w:szCs w:val="28"/>
          <w:lang w:eastAsia="en-US"/>
        </w:rPr>
        <w:t>Тырина Елена Николаевна – заместитель председателя комитета Законодательного Собрания Новосибирской области по транспортной, промышленной и информационной политике</w:t>
      </w:r>
    </w:p>
    <w:p w14:paraId="156AB09C" w14:textId="5116A7BA" w:rsidR="00D93A96" w:rsidRDefault="002B74F3" w:rsidP="003726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своем выступлении отметила, что новые заявки на проведение капитального ремонта школ в сельской местности были не приняты к финансированию при формировании областного бюджета Новосибирской области на 2024 год и плановый период 2025 и 2026</w:t>
      </w:r>
      <w:r w:rsidR="00B8767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годов</w:t>
      </w:r>
      <w:r w:rsidR="00016C0D">
        <w:rPr>
          <w:rFonts w:eastAsiaTheme="minorHAnsi"/>
          <w:sz w:val="28"/>
          <w:szCs w:val="28"/>
          <w:lang w:eastAsia="en-US"/>
        </w:rPr>
        <w:t xml:space="preserve"> (две заявки от Тогучинского района Новосибирской области)</w:t>
      </w:r>
      <w:r>
        <w:rPr>
          <w:rFonts w:eastAsiaTheme="minorHAnsi"/>
          <w:sz w:val="28"/>
          <w:szCs w:val="28"/>
          <w:lang w:eastAsia="en-US"/>
        </w:rPr>
        <w:t>. Каковы перспективы капитального ремонта образовательных организаций</w:t>
      </w:r>
      <w:r w:rsidRPr="002B74F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2024 году, будут ли сохранены темпы по проведению ремонтных работ в следующем году и в последующие годы?</w:t>
      </w:r>
    </w:p>
    <w:p w14:paraId="3C65745B" w14:textId="781D3601" w:rsidR="002B74F3" w:rsidRDefault="002B74F3" w:rsidP="003726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13ADBF79" w14:textId="55300496" w:rsidR="002B74F3" w:rsidRPr="00EA4BCA" w:rsidRDefault="002B74F3" w:rsidP="003726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7DEE">
        <w:rPr>
          <w:rFonts w:eastAsiaTheme="minorHAnsi"/>
          <w:b/>
          <w:sz w:val="28"/>
          <w:szCs w:val="28"/>
          <w:lang w:eastAsia="en-US"/>
        </w:rPr>
        <w:t xml:space="preserve">Щукин Владимир Николаевич </w:t>
      </w:r>
      <w:r w:rsidR="00167DEE" w:rsidRPr="00167DEE">
        <w:rPr>
          <w:rFonts w:eastAsiaTheme="minorHAnsi"/>
          <w:b/>
          <w:sz w:val="28"/>
          <w:szCs w:val="28"/>
          <w:lang w:eastAsia="en-US"/>
        </w:rPr>
        <w:t>– и.о. министра образования Новосибирской области</w:t>
      </w:r>
      <w:r w:rsidR="00167DEE">
        <w:rPr>
          <w:rFonts w:eastAsiaTheme="minorHAnsi"/>
          <w:sz w:val="28"/>
          <w:szCs w:val="28"/>
          <w:lang w:eastAsia="en-US"/>
        </w:rPr>
        <w:t xml:space="preserve"> </w:t>
      </w:r>
      <w:r w:rsidR="00016C0D">
        <w:rPr>
          <w:rFonts w:eastAsiaTheme="minorHAnsi"/>
          <w:sz w:val="28"/>
          <w:szCs w:val="28"/>
          <w:lang w:eastAsia="en-US"/>
        </w:rPr>
        <w:t>пояснил, что в 2024 году предусмотрено проведение ремонта 49 образовательных организаций, финансирование на эти цели предусмотрено. Объекты были включены в программу исходя из подданных заявок от муниципальных образований Новосибирской области и степени износа помещений.</w:t>
      </w:r>
    </w:p>
    <w:p w14:paraId="1CA1D3B0" w14:textId="41524913" w:rsidR="00EA4BCA" w:rsidRDefault="00EA4BCA" w:rsidP="003726C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0CCA2490" w14:textId="77777777" w:rsidR="00E5425E" w:rsidRDefault="00E5425E" w:rsidP="003726C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183D77D0" w14:textId="7F8D7367" w:rsidR="00016D5D" w:rsidRPr="003726C9" w:rsidRDefault="00181200" w:rsidP="003726C9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  <w:r w:rsidRPr="003726C9">
        <w:rPr>
          <w:b/>
          <w:bCs/>
          <w:sz w:val="28"/>
          <w:szCs w:val="28"/>
        </w:rPr>
        <w:lastRenderedPageBreak/>
        <w:t xml:space="preserve">4. </w:t>
      </w:r>
      <w:r w:rsidR="000E347E" w:rsidRPr="003726C9">
        <w:rPr>
          <w:b/>
          <w:bCs/>
          <w:sz w:val="28"/>
          <w:szCs w:val="28"/>
        </w:rPr>
        <w:t>О проекте закона Новосибирской области «</w:t>
      </w:r>
      <w:r w:rsidR="00016D5D" w:rsidRPr="003726C9">
        <w:rPr>
          <w:b/>
          <w:bCs/>
          <w:sz w:val="28"/>
          <w:szCs w:val="28"/>
        </w:rPr>
        <w:t>Об областном бюдже</w:t>
      </w:r>
      <w:r w:rsidR="000E347E" w:rsidRPr="003726C9">
        <w:rPr>
          <w:b/>
          <w:bCs/>
          <w:sz w:val="28"/>
          <w:szCs w:val="28"/>
        </w:rPr>
        <w:t>те Новосиб</w:t>
      </w:r>
      <w:r w:rsidR="00D837E7" w:rsidRPr="003726C9">
        <w:rPr>
          <w:b/>
          <w:bCs/>
          <w:sz w:val="28"/>
          <w:szCs w:val="28"/>
        </w:rPr>
        <w:t>ирской области на 202</w:t>
      </w:r>
      <w:r w:rsidR="00167DEE">
        <w:rPr>
          <w:b/>
          <w:bCs/>
          <w:sz w:val="28"/>
          <w:szCs w:val="28"/>
        </w:rPr>
        <w:t>4</w:t>
      </w:r>
      <w:r w:rsidR="00016D5D" w:rsidRPr="003726C9">
        <w:rPr>
          <w:b/>
          <w:bCs/>
          <w:sz w:val="28"/>
          <w:szCs w:val="28"/>
        </w:rPr>
        <w:t xml:space="preserve"> год и плановый период 20</w:t>
      </w:r>
      <w:r w:rsidR="00D837E7" w:rsidRPr="003726C9">
        <w:rPr>
          <w:b/>
          <w:bCs/>
          <w:sz w:val="28"/>
          <w:szCs w:val="28"/>
        </w:rPr>
        <w:t>2</w:t>
      </w:r>
      <w:r w:rsidR="00167DEE">
        <w:rPr>
          <w:b/>
          <w:bCs/>
          <w:sz w:val="28"/>
          <w:szCs w:val="28"/>
        </w:rPr>
        <w:t>5</w:t>
      </w:r>
      <w:r w:rsidR="00016D5D" w:rsidRPr="003726C9">
        <w:rPr>
          <w:b/>
          <w:bCs/>
          <w:sz w:val="28"/>
          <w:szCs w:val="28"/>
        </w:rPr>
        <w:t xml:space="preserve"> и 20</w:t>
      </w:r>
      <w:r w:rsidR="00F575DB" w:rsidRPr="003726C9">
        <w:rPr>
          <w:b/>
          <w:bCs/>
          <w:sz w:val="28"/>
          <w:szCs w:val="28"/>
        </w:rPr>
        <w:t>2</w:t>
      </w:r>
      <w:r w:rsidR="00167DEE">
        <w:rPr>
          <w:b/>
          <w:bCs/>
          <w:sz w:val="28"/>
          <w:szCs w:val="28"/>
        </w:rPr>
        <w:t>6</w:t>
      </w:r>
      <w:r w:rsidR="00016D5D" w:rsidRPr="003726C9">
        <w:rPr>
          <w:b/>
          <w:bCs/>
          <w:sz w:val="28"/>
          <w:szCs w:val="28"/>
        </w:rPr>
        <w:t xml:space="preserve"> годов</w:t>
      </w:r>
      <w:r w:rsidR="000E347E" w:rsidRPr="003726C9">
        <w:rPr>
          <w:b/>
          <w:bCs/>
          <w:sz w:val="28"/>
          <w:szCs w:val="28"/>
        </w:rPr>
        <w:t>»</w:t>
      </w:r>
    </w:p>
    <w:p w14:paraId="2733D308" w14:textId="77777777" w:rsidR="00113ED5" w:rsidRPr="003726C9" w:rsidRDefault="00113ED5" w:rsidP="003726C9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</w:p>
    <w:p w14:paraId="092A2D73" w14:textId="603FF935" w:rsidR="00016D5D" w:rsidRPr="003726C9" w:rsidRDefault="00626E97" w:rsidP="003726C9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  <w:r w:rsidRPr="003726C9">
        <w:rPr>
          <w:b/>
          <w:bCs/>
          <w:sz w:val="28"/>
          <w:szCs w:val="28"/>
        </w:rPr>
        <w:t>Док</w:t>
      </w:r>
      <w:r w:rsidR="00C723DD" w:rsidRPr="003726C9">
        <w:rPr>
          <w:b/>
          <w:bCs/>
          <w:sz w:val="28"/>
          <w:szCs w:val="28"/>
        </w:rPr>
        <w:t xml:space="preserve">лад: Голубенко Виталий Юрьевич </w:t>
      </w:r>
      <w:r w:rsidR="00167DEE">
        <w:rPr>
          <w:b/>
          <w:bCs/>
          <w:sz w:val="28"/>
          <w:szCs w:val="28"/>
        </w:rPr>
        <w:t>–</w:t>
      </w:r>
      <w:r w:rsidRPr="003726C9">
        <w:rPr>
          <w:b/>
          <w:bCs/>
          <w:sz w:val="28"/>
          <w:szCs w:val="28"/>
        </w:rPr>
        <w:t xml:space="preserve"> </w:t>
      </w:r>
      <w:r w:rsidR="00167DEE">
        <w:rPr>
          <w:b/>
          <w:bCs/>
          <w:sz w:val="28"/>
          <w:szCs w:val="28"/>
        </w:rPr>
        <w:t xml:space="preserve">и.о. </w:t>
      </w:r>
      <w:r w:rsidR="00016D5D" w:rsidRPr="003726C9">
        <w:rPr>
          <w:b/>
          <w:bCs/>
          <w:sz w:val="28"/>
          <w:szCs w:val="28"/>
        </w:rPr>
        <w:t>заместител</w:t>
      </w:r>
      <w:r w:rsidR="00167DEE">
        <w:rPr>
          <w:b/>
          <w:bCs/>
          <w:sz w:val="28"/>
          <w:szCs w:val="28"/>
        </w:rPr>
        <w:t>я</w:t>
      </w:r>
      <w:r w:rsidR="00016D5D" w:rsidRPr="003726C9">
        <w:rPr>
          <w:b/>
          <w:bCs/>
          <w:sz w:val="28"/>
          <w:szCs w:val="28"/>
        </w:rPr>
        <w:t xml:space="preserve"> Председателя Правительства Новосибирской области – министр</w:t>
      </w:r>
      <w:r w:rsidR="00167DEE">
        <w:rPr>
          <w:b/>
          <w:bCs/>
          <w:sz w:val="28"/>
          <w:szCs w:val="28"/>
        </w:rPr>
        <w:t>а</w:t>
      </w:r>
      <w:r w:rsidR="00016D5D" w:rsidRPr="003726C9">
        <w:rPr>
          <w:b/>
          <w:bCs/>
          <w:sz w:val="28"/>
          <w:szCs w:val="28"/>
        </w:rPr>
        <w:t xml:space="preserve"> финансов и налоговой</w:t>
      </w:r>
      <w:r w:rsidRPr="003726C9">
        <w:rPr>
          <w:b/>
          <w:bCs/>
          <w:sz w:val="28"/>
          <w:szCs w:val="28"/>
        </w:rPr>
        <w:t xml:space="preserve"> политики Новосибирской области</w:t>
      </w:r>
    </w:p>
    <w:p w14:paraId="321E41CF" w14:textId="0EA6A0B5" w:rsidR="000007E3" w:rsidRPr="003726C9" w:rsidRDefault="00227480" w:rsidP="003726C9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726C9">
        <w:rPr>
          <w:bCs/>
          <w:sz w:val="28"/>
          <w:szCs w:val="28"/>
        </w:rPr>
        <w:tab/>
      </w:r>
      <w:r w:rsidR="006E4B96" w:rsidRPr="003726C9">
        <w:rPr>
          <w:bCs/>
          <w:sz w:val="28"/>
          <w:szCs w:val="28"/>
        </w:rPr>
        <w:t>В своем выступлении обозначил основные параметры областного бюдже</w:t>
      </w:r>
      <w:r w:rsidR="00D837E7" w:rsidRPr="003726C9">
        <w:rPr>
          <w:bCs/>
          <w:sz w:val="28"/>
          <w:szCs w:val="28"/>
        </w:rPr>
        <w:t>та Новосибирской области на 202</w:t>
      </w:r>
      <w:r w:rsidR="00167DEE">
        <w:rPr>
          <w:bCs/>
          <w:sz w:val="28"/>
          <w:szCs w:val="28"/>
        </w:rPr>
        <w:t>4</w:t>
      </w:r>
      <w:r w:rsidR="00D837E7" w:rsidRPr="003726C9">
        <w:rPr>
          <w:bCs/>
          <w:sz w:val="28"/>
          <w:szCs w:val="28"/>
        </w:rPr>
        <w:t>-202</w:t>
      </w:r>
      <w:r w:rsidR="00167DEE">
        <w:rPr>
          <w:bCs/>
          <w:sz w:val="28"/>
          <w:szCs w:val="28"/>
        </w:rPr>
        <w:t>6</w:t>
      </w:r>
      <w:r w:rsidR="006E4B96" w:rsidRPr="003726C9">
        <w:rPr>
          <w:bCs/>
          <w:sz w:val="28"/>
          <w:szCs w:val="28"/>
        </w:rPr>
        <w:t xml:space="preserve"> годы</w:t>
      </w:r>
      <w:r w:rsidR="004306EA" w:rsidRPr="003726C9">
        <w:rPr>
          <w:bCs/>
          <w:sz w:val="28"/>
          <w:szCs w:val="28"/>
        </w:rPr>
        <w:t xml:space="preserve">, </w:t>
      </w:r>
      <w:r w:rsidR="002A5F38" w:rsidRPr="003726C9">
        <w:rPr>
          <w:bCs/>
          <w:sz w:val="28"/>
          <w:szCs w:val="28"/>
        </w:rPr>
        <w:t>прогнозируемые поступления</w:t>
      </w:r>
      <w:r w:rsidR="00AB1D27" w:rsidRPr="003726C9">
        <w:rPr>
          <w:bCs/>
          <w:sz w:val="28"/>
          <w:szCs w:val="28"/>
        </w:rPr>
        <w:t xml:space="preserve"> по собственным доходам областного бюджета</w:t>
      </w:r>
      <w:r w:rsidR="002A5F38" w:rsidRPr="003726C9">
        <w:rPr>
          <w:bCs/>
          <w:sz w:val="28"/>
          <w:szCs w:val="28"/>
        </w:rPr>
        <w:t>, межбюджетным трансфертам, а также</w:t>
      </w:r>
      <w:r w:rsidR="004306EA" w:rsidRPr="003726C9">
        <w:rPr>
          <w:bCs/>
          <w:sz w:val="28"/>
          <w:szCs w:val="28"/>
        </w:rPr>
        <w:t xml:space="preserve"> направления расходов областного бюджета</w:t>
      </w:r>
      <w:r w:rsidR="006E4B96" w:rsidRPr="003726C9">
        <w:rPr>
          <w:bCs/>
          <w:sz w:val="28"/>
          <w:szCs w:val="28"/>
        </w:rPr>
        <w:t xml:space="preserve"> </w:t>
      </w:r>
      <w:r w:rsidR="004306EA" w:rsidRPr="003726C9">
        <w:rPr>
          <w:bCs/>
          <w:sz w:val="28"/>
          <w:szCs w:val="28"/>
        </w:rPr>
        <w:t xml:space="preserve">на ближайшие три года. </w:t>
      </w:r>
    </w:p>
    <w:p w14:paraId="0DB8D683" w14:textId="775F05F9" w:rsidR="003945F1" w:rsidRPr="00192162" w:rsidRDefault="003945F1" w:rsidP="003945F1">
      <w:pPr>
        <w:ind w:firstLine="709"/>
        <w:jc w:val="both"/>
        <w:rPr>
          <w:sz w:val="28"/>
          <w:szCs w:val="28"/>
        </w:rPr>
      </w:pPr>
      <w:r w:rsidRPr="003945F1">
        <w:rPr>
          <w:sz w:val="28"/>
          <w:szCs w:val="28"/>
        </w:rPr>
        <w:t>Основной целью бюджетной и налоговой политики Новосибирской области на период 202</w:t>
      </w:r>
      <w:r w:rsidR="00DA331B">
        <w:rPr>
          <w:sz w:val="28"/>
          <w:szCs w:val="28"/>
        </w:rPr>
        <w:t>4</w:t>
      </w:r>
      <w:r w:rsidRPr="003945F1">
        <w:rPr>
          <w:sz w:val="28"/>
          <w:szCs w:val="28"/>
        </w:rPr>
        <w:t xml:space="preserve"> – 202</w:t>
      </w:r>
      <w:r w:rsidR="00DA331B">
        <w:rPr>
          <w:sz w:val="28"/>
          <w:szCs w:val="28"/>
        </w:rPr>
        <w:t>6</w:t>
      </w:r>
      <w:r w:rsidRPr="003945F1">
        <w:rPr>
          <w:sz w:val="28"/>
          <w:szCs w:val="28"/>
        </w:rPr>
        <w:t xml:space="preserve"> годов</w:t>
      </w:r>
      <w:r>
        <w:rPr>
          <w:b/>
          <w:sz w:val="28"/>
          <w:szCs w:val="28"/>
        </w:rPr>
        <w:t xml:space="preserve"> </w:t>
      </w:r>
      <w:r w:rsidRPr="00192162">
        <w:rPr>
          <w:sz w:val="28"/>
          <w:szCs w:val="28"/>
        </w:rPr>
        <w:t>является обеспечение долгосрочной сбалансированности и устойчивости финансовой системы Новосибирской области при безусловном выполнении принятых обязательств, в первую очередь</w:t>
      </w:r>
      <w:r w:rsidR="00B87677">
        <w:rPr>
          <w:sz w:val="28"/>
          <w:szCs w:val="28"/>
        </w:rPr>
        <w:t>,</w:t>
      </w:r>
      <w:r w:rsidRPr="00192162">
        <w:rPr>
          <w:sz w:val="28"/>
          <w:szCs w:val="28"/>
        </w:rPr>
        <w:t xml:space="preserve"> социальных.</w:t>
      </w:r>
    </w:p>
    <w:p w14:paraId="070A0C2D" w14:textId="7F6E13E5" w:rsidR="003945F1" w:rsidRPr="005412DC" w:rsidRDefault="003945F1" w:rsidP="003945F1">
      <w:pPr>
        <w:ind w:firstLine="709"/>
        <w:jc w:val="both"/>
        <w:rPr>
          <w:sz w:val="28"/>
          <w:szCs w:val="28"/>
        </w:rPr>
      </w:pPr>
      <w:r w:rsidRPr="003945F1">
        <w:rPr>
          <w:sz w:val="28"/>
          <w:szCs w:val="28"/>
        </w:rPr>
        <w:t>Основные задачи бюджетной, налоговой и государственной долговой политики Новосибирской области на 202</w:t>
      </w:r>
      <w:r w:rsidR="00DA331B">
        <w:rPr>
          <w:sz w:val="28"/>
          <w:szCs w:val="28"/>
        </w:rPr>
        <w:t>4</w:t>
      </w:r>
      <w:r w:rsidRPr="003945F1">
        <w:rPr>
          <w:sz w:val="28"/>
          <w:szCs w:val="28"/>
        </w:rPr>
        <w:t xml:space="preserve"> – 202</w:t>
      </w:r>
      <w:r w:rsidR="00DA331B">
        <w:rPr>
          <w:sz w:val="28"/>
          <w:szCs w:val="28"/>
        </w:rPr>
        <w:t>6</w:t>
      </w:r>
      <w:r w:rsidRPr="003945F1">
        <w:rPr>
          <w:sz w:val="28"/>
          <w:szCs w:val="28"/>
        </w:rPr>
        <w:t xml:space="preserve"> годы</w:t>
      </w:r>
      <w:r>
        <w:rPr>
          <w:i/>
          <w:sz w:val="28"/>
          <w:szCs w:val="28"/>
        </w:rPr>
        <w:t xml:space="preserve"> </w:t>
      </w:r>
      <w:r w:rsidRPr="005412DC">
        <w:rPr>
          <w:sz w:val="28"/>
          <w:szCs w:val="28"/>
        </w:rPr>
        <w:t>направлены на обеспечение</w:t>
      </w:r>
      <w:r>
        <w:rPr>
          <w:sz w:val="28"/>
          <w:szCs w:val="28"/>
        </w:rPr>
        <w:t xml:space="preserve"> концентрации бюджетных и управленческих ресурсов на экономических и социальных направлениях, способствующих достижению национальных целей развития; отдачи приоритета тем расходным обязательствам, которые могут быть профинансированы из федерального бюджета и источника софинансирования внутри действующих бюджетных обязательств; исключения мероприятий с низкой эффективностью.</w:t>
      </w:r>
    </w:p>
    <w:p w14:paraId="4E435530" w14:textId="2885DBC8" w:rsidR="00223F64" w:rsidRPr="003726C9" w:rsidRDefault="000007E3" w:rsidP="003945F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726C9">
        <w:rPr>
          <w:bCs/>
          <w:sz w:val="28"/>
          <w:szCs w:val="28"/>
        </w:rPr>
        <w:t xml:space="preserve">Приоритетными </w:t>
      </w:r>
      <w:r w:rsidR="005F1DD5" w:rsidRPr="003726C9">
        <w:rPr>
          <w:bCs/>
          <w:sz w:val="28"/>
          <w:szCs w:val="28"/>
        </w:rPr>
        <w:t>расход</w:t>
      </w:r>
      <w:r w:rsidRPr="003726C9">
        <w:rPr>
          <w:bCs/>
          <w:sz w:val="28"/>
          <w:szCs w:val="28"/>
        </w:rPr>
        <w:t>ами</w:t>
      </w:r>
      <w:r w:rsidR="005F1DD5" w:rsidRPr="003726C9">
        <w:rPr>
          <w:bCs/>
          <w:sz w:val="28"/>
          <w:szCs w:val="28"/>
        </w:rPr>
        <w:t xml:space="preserve"> областного бюджета Новосибирской области</w:t>
      </w:r>
      <w:r w:rsidRPr="003726C9">
        <w:rPr>
          <w:bCs/>
          <w:sz w:val="28"/>
          <w:szCs w:val="28"/>
        </w:rPr>
        <w:t xml:space="preserve"> </w:t>
      </w:r>
      <w:r w:rsidR="00D837E7" w:rsidRPr="003726C9">
        <w:rPr>
          <w:bCs/>
          <w:sz w:val="28"/>
          <w:szCs w:val="28"/>
        </w:rPr>
        <w:t>на 202</w:t>
      </w:r>
      <w:r w:rsidR="00DA331B">
        <w:rPr>
          <w:bCs/>
          <w:sz w:val="28"/>
          <w:szCs w:val="28"/>
        </w:rPr>
        <w:t>4</w:t>
      </w:r>
      <w:r w:rsidR="00D837E7" w:rsidRPr="003726C9">
        <w:rPr>
          <w:bCs/>
          <w:sz w:val="28"/>
          <w:szCs w:val="28"/>
        </w:rPr>
        <w:t>-202</w:t>
      </w:r>
      <w:r w:rsidR="00DA331B">
        <w:rPr>
          <w:bCs/>
          <w:sz w:val="28"/>
          <w:szCs w:val="28"/>
        </w:rPr>
        <w:t>6</w:t>
      </w:r>
      <w:r w:rsidR="000529C2" w:rsidRPr="003726C9">
        <w:rPr>
          <w:bCs/>
          <w:sz w:val="28"/>
          <w:szCs w:val="28"/>
        </w:rPr>
        <w:t xml:space="preserve"> годы </w:t>
      </w:r>
      <w:r w:rsidRPr="003726C9">
        <w:rPr>
          <w:bCs/>
          <w:sz w:val="28"/>
          <w:szCs w:val="28"/>
        </w:rPr>
        <w:t>являются</w:t>
      </w:r>
      <w:r w:rsidR="00F22F8F">
        <w:rPr>
          <w:bCs/>
          <w:sz w:val="28"/>
          <w:szCs w:val="28"/>
        </w:rPr>
        <w:t xml:space="preserve"> предоставление д</w:t>
      </w:r>
      <w:r w:rsidR="00F22F8F" w:rsidRPr="00F22F8F">
        <w:rPr>
          <w:bCs/>
          <w:sz w:val="28"/>
          <w:szCs w:val="28"/>
        </w:rPr>
        <w:t>отаци</w:t>
      </w:r>
      <w:r w:rsidR="00F22F8F">
        <w:rPr>
          <w:bCs/>
          <w:sz w:val="28"/>
          <w:szCs w:val="28"/>
        </w:rPr>
        <w:t>й</w:t>
      </w:r>
      <w:r w:rsidR="00F22F8F" w:rsidRPr="00F22F8F">
        <w:rPr>
          <w:bCs/>
          <w:sz w:val="28"/>
          <w:szCs w:val="28"/>
        </w:rPr>
        <w:t>, субсиди</w:t>
      </w:r>
      <w:r w:rsidR="00F22F8F">
        <w:rPr>
          <w:bCs/>
          <w:sz w:val="28"/>
          <w:szCs w:val="28"/>
        </w:rPr>
        <w:t>й</w:t>
      </w:r>
      <w:r w:rsidR="00F22F8F" w:rsidRPr="00F22F8F">
        <w:rPr>
          <w:bCs/>
          <w:sz w:val="28"/>
          <w:szCs w:val="28"/>
        </w:rPr>
        <w:t>, субвенци</w:t>
      </w:r>
      <w:r w:rsidR="00F22F8F">
        <w:rPr>
          <w:bCs/>
          <w:sz w:val="28"/>
          <w:szCs w:val="28"/>
        </w:rPr>
        <w:t>й</w:t>
      </w:r>
      <w:r w:rsidR="00F22F8F" w:rsidRPr="00F22F8F">
        <w:rPr>
          <w:bCs/>
          <w:sz w:val="28"/>
          <w:szCs w:val="28"/>
        </w:rPr>
        <w:t xml:space="preserve"> местным бюджетам зарплатосодержащего характера</w:t>
      </w:r>
      <w:r w:rsidR="00F22F8F">
        <w:rPr>
          <w:bCs/>
          <w:sz w:val="28"/>
          <w:szCs w:val="28"/>
        </w:rPr>
        <w:t>, о</w:t>
      </w:r>
      <w:r w:rsidR="00F22F8F" w:rsidRPr="00F22F8F">
        <w:rPr>
          <w:bCs/>
          <w:sz w:val="28"/>
          <w:szCs w:val="28"/>
        </w:rPr>
        <w:t xml:space="preserve">беспечение деятельности учреждений и содержание органов </w:t>
      </w:r>
      <w:r w:rsidR="00F22F8F">
        <w:rPr>
          <w:bCs/>
          <w:sz w:val="28"/>
          <w:szCs w:val="28"/>
        </w:rPr>
        <w:t>государственной власти, предоставление м</w:t>
      </w:r>
      <w:r w:rsidR="00F22F8F" w:rsidRPr="00F22F8F">
        <w:rPr>
          <w:bCs/>
          <w:sz w:val="28"/>
          <w:szCs w:val="28"/>
        </w:rPr>
        <w:t>ер социальной поддержки</w:t>
      </w:r>
      <w:r w:rsidR="00F22F8F">
        <w:rPr>
          <w:bCs/>
          <w:sz w:val="28"/>
          <w:szCs w:val="28"/>
        </w:rPr>
        <w:t xml:space="preserve"> населению, формирование дорожного</w:t>
      </w:r>
      <w:r w:rsidR="00F22F8F" w:rsidRPr="00F22F8F">
        <w:rPr>
          <w:bCs/>
          <w:sz w:val="28"/>
          <w:szCs w:val="28"/>
        </w:rPr>
        <w:t xml:space="preserve"> фонд</w:t>
      </w:r>
      <w:r w:rsidR="00F22F8F">
        <w:rPr>
          <w:bCs/>
          <w:sz w:val="28"/>
          <w:szCs w:val="28"/>
        </w:rPr>
        <w:t>а</w:t>
      </w:r>
      <w:r w:rsidR="00F22F8F" w:rsidRPr="00F22F8F">
        <w:rPr>
          <w:bCs/>
          <w:sz w:val="28"/>
          <w:szCs w:val="28"/>
        </w:rPr>
        <w:t xml:space="preserve"> и транспортное обслуживание населения</w:t>
      </w:r>
      <w:r w:rsidR="00F22F8F">
        <w:rPr>
          <w:bCs/>
          <w:sz w:val="28"/>
          <w:szCs w:val="28"/>
        </w:rPr>
        <w:t>, в</w:t>
      </w:r>
      <w:r w:rsidR="00F22F8F" w:rsidRPr="00F22F8F">
        <w:rPr>
          <w:bCs/>
          <w:sz w:val="28"/>
          <w:szCs w:val="28"/>
        </w:rPr>
        <w:t>зносы в ФОМС за неработающее население</w:t>
      </w:r>
      <w:r w:rsidR="00F22F8F">
        <w:rPr>
          <w:bCs/>
          <w:sz w:val="28"/>
          <w:szCs w:val="28"/>
        </w:rPr>
        <w:t xml:space="preserve">, </w:t>
      </w:r>
      <w:r w:rsidR="00DA331B">
        <w:rPr>
          <w:bCs/>
          <w:sz w:val="28"/>
          <w:szCs w:val="28"/>
        </w:rPr>
        <w:t>государственная поддержка отраслей экономики</w:t>
      </w:r>
      <w:r w:rsidR="00F22F8F">
        <w:rPr>
          <w:bCs/>
          <w:sz w:val="28"/>
          <w:szCs w:val="28"/>
        </w:rPr>
        <w:t>, формирование р</w:t>
      </w:r>
      <w:r w:rsidR="00F22F8F" w:rsidRPr="00F22F8F">
        <w:rPr>
          <w:bCs/>
          <w:sz w:val="28"/>
          <w:szCs w:val="28"/>
        </w:rPr>
        <w:t>езервн</w:t>
      </w:r>
      <w:r w:rsidR="00F22F8F">
        <w:rPr>
          <w:bCs/>
          <w:sz w:val="28"/>
          <w:szCs w:val="28"/>
        </w:rPr>
        <w:t>ого</w:t>
      </w:r>
      <w:r w:rsidR="00F22F8F" w:rsidRPr="00F22F8F">
        <w:rPr>
          <w:bCs/>
          <w:sz w:val="28"/>
          <w:szCs w:val="28"/>
        </w:rPr>
        <w:t xml:space="preserve"> фонд</w:t>
      </w:r>
      <w:r w:rsidR="00F22F8F">
        <w:rPr>
          <w:bCs/>
          <w:sz w:val="28"/>
          <w:szCs w:val="28"/>
        </w:rPr>
        <w:t>а</w:t>
      </w:r>
      <w:r w:rsidR="00F22F8F" w:rsidRPr="00F22F8F">
        <w:rPr>
          <w:bCs/>
          <w:sz w:val="28"/>
          <w:szCs w:val="28"/>
        </w:rPr>
        <w:t xml:space="preserve"> Правительства Н</w:t>
      </w:r>
      <w:r w:rsidR="00F22F8F">
        <w:rPr>
          <w:bCs/>
          <w:sz w:val="28"/>
          <w:szCs w:val="28"/>
        </w:rPr>
        <w:t>овосибирской области, о</w:t>
      </w:r>
      <w:r w:rsidR="00F22F8F" w:rsidRPr="00F22F8F">
        <w:rPr>
          <w:bCs/>
          <w:sz w:val="28"/>
          <w:szCs w:val="28"/>
        </w:rPr>
        <w:t xml:space="preserve">бслуживание государственного </w:t>
      </w:r>
      <w:r w:rsidR="00F22F8F">
        <w:rPr>
          <w:bCs/>
          <w:sz w:val="28"/>
          <w:szCs w:val="28"/>
        </w:rPr>
        <w:t xml:space="preserve">внутреннего </w:t>
      </w:r>
      <w:r w:rsidR="00F22F8F" w:rsidRPr="00F22F8F">
        <w:rPr>
          <w:bCs/>
          <w:sz w:val="28"/>
          <w:szCs w:val="28"/>
        </w:rPr>
        <w:t>долга</w:t>
      </w:r>
      <w:r w:rsidR="002C07A8" w:rsidRPr="003726C9">
        <w:rPr>
          <w:sz w:val="28"/>
          <w:szCs w:val="28"/>
        </w:rPr>
        <w:t>.</w:t>
      </w:r>
      <w:r w:rsidR="00223F64" w:rsidRPr="003726C9">
        <w:rPr>
          <w:bCs/>
          <w:sz w:val="28"/>
          <w:szCs w:val="28"/>
        </w:rPr>
        <w:t xml:space="preserve"> </w:t>
      </w:r>
    </w:p>
    <w:p w14:paraId="1FB52D2A" w14:textId="77777777" w:rsidR="00223F64" w:rsidRPr="003726C9" w:rsidRDefault="00223F64" w:rsidP="003726C9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14:paraId="77277B6E" w14:textId="751CA471" w:rsidR="00F63649" w:rsidRDefault="00C64785" w:rsidP="003726C9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  <w:r w:rsidRPr="003726C9">
        <w:rPr>
          <w:b/>
          <w:bCs/>
          <w:sz w:val="28"/>
          <w:szCs w:val="28"/>
        </w:rPr>
        <w:t xml:space="preserve">Вопросы, выступления: </w:t>
      </w:r>
    </w:p>
    <w:p w14:paraId="66DD84AD" w14:textId="26333AD8" w:rsidR="00063037" w:rsidRDefault="00063037" w:rsidP="003726C9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</w:p>
    <w:p w14:paraId="196DE55A" w14:textId="77777777" w:rsidR="00134DB3" w:rsidRDefault="00063037" w:rsidP="003726C9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Диденко Ирина Валериевна – заместитель Председателя Законодательного Собрания Новосибирской области</w:t>
      </w:r>
      <w:r w:rsidR="00391DAC">
        <w:rPr>
          <w:b/>
          <w:bCs/>
          <w:sz w:val="28"/>
          <w:szCs w:val="28"/>
        </w:rPr>
        <w:t xml:space="preserve"> </w:t>
      </w:r>
    </w:p>
    <w:p w14:paraId="1665412B" w14:textId="4AD9F2E6" w:rsidR="00063037" w:rsidRDefault="00134DB3" w:rsidP="003726C9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391DAC">
        <w:rPr>
          <w:bCs/>
          <w:sz w:val="28"/>
          <w:szCs w:val="28"/>
        </w:rPr>
        <w:t xml:space="preserve"> своем выступлении отметила, что с 2018 года по инициативе Президента Российской Федерации реализуются национальные проекты, что позволило профинансировать строительство объектов образования, здравоохранения, культуры, спорта, решить вопросы по благоустройству территорий. Финансирование данных проектов предусмотрено и в 2024 году. </w:t>
      </w:r>
      <w:r w:rsidR="00F07B4C">
        <w:rPr>
          <w:bCs/>
          <w:sz w:val="28"/>
          <w:szCs w:val="28"/>
        </w:rPr>
        <w:t>Выразила пожелание, чтобы их реализация продолжилась</w:t>
      </w:r>
      <w:r w:rsidR="00302F89">
        <w:rPr>
          <w:bCs/>
          <w:sz w:val="28"/>
          <w:szCs w:val="28"/>
        </w:rPr>
        <w:t xml:space="preserve"> в 2025-2026 годах</w:t>
      </w:r>
      <w:r w:rsidR="00F07B4C">
        <w:rPr>
          <w:bCs/>
          <w:sz w:val="28"/>
          <w:szCs w:val="28"/>
        </w:rPr>
        <w:t>.</w:t>
      </w:r>
    </w:p>
    <w:p w14:paraId="264842BD" w14:textId="77777777" w:rsidR="00F07B4C" w:rsidRDefault="00F07B4C" w:rsidP="003726C9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14:paraId="717B4228" w14:textId="7A2A9755" w:rsidR="00B07169" w:rsidRDefault="00B07169" w:rsidP="003726C9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14:paraId="7D43AC8E" w14:textId="77777777" w:rsidR="00134DB3" w:rsidRPr="00134DB3" w:rsidRDefault="00B07169" w:rsidP="003726C9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  <w:r w:rsidRPr="00134DB3">
        <w:rPr>
          <w:b/>
          <w:bCs/>
          <w:sz w:val="28"/>
          <w:szCs w:val="28"/>
        </w:rPr>
        <w:lastRenderedPageBreak/>
        <w:t xml:space="preserve">Быков Виталий Евгеньевич – член комитета Законодательного Собрания Новосибирской области по культуре, образованию, науке, спорту и молодежной политике </w:t>
      </w:r>
    </w:p>
    <w:p w14:paraId="4EFCA09F" w14:textId="100F4E6B" w:rsidR="00B07169" w:rsidRDefault="00134DB3" w:rsidP="003726C9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П</w:t>
      </w:r>
      <w:r w:rsidR="00A66290">
        <w:rPr>
          <w:bCs/>
          <w:sz w:val="28"/>
          <w:szCs w:val="28"/>
        </w:rPr>
        <w:t xml:space="preserve">опросил уточнить информацию по средней заработной плате отдельных категорий работников бюджетной сферы, приведенной в презентации. Речь идет о средней заработной плате до уплаты налогов? Выразил пожелание, чтобы в презентации к проекту областного бюджета указывались не только планируемые объемы бюджетных ассигнований, например, по Дорожному фонду Новосибирской области, но и реальное выражение выполненных работ, чтобы наглядно </w:t>
      </w:r>
      <w:r>
        <w:rPr>
          <w:bCs/>
          <w:sz w:val="28"/>
          <w:szCs w:val="28"/>
        </w:rPr>
        <w:t xml:space="preserve">был виден рост не только в </w:t>
      </w:r>
      <w:r>
        <w:rPr>
          <w:rFonts w:eastAsiaTheme="minorHAnsi"/>
          <w:sz w:val="28"/>
          <w:szCs w:val="28"/>
          <w:lang w:eastAsia="en-US"/>
        </w:rPr>
        <w:t>денежном, но и в количественном выражении.</w:t>
      </w:r>
      <w:r w:rsidR="00BE1A27">
        <w:rPr>
          <w:rFonts w:eastAsiaTheme="minorHAnsi"/>
          <w:sz w:val="28"/>
          <w:szCs w:val="28"/>
          <w:lang w:eastAsia="en-US"/>
        </w:rPr>
        <w:t xml:space="preserve"> Также поинтересовался по вопросу формирования перечня инфраструктурных проектов, финансирование которых осуществляется за счет реструктуризации бюджетных кредитов, предоставляемых Новосибирской области из федерального бюджета (каким образом производится отбор этих проектов). </w:t>
      </w:r>
    </w:p>
    <w:p w14:paraId="1AB9B71D" w14:textId="41B5CEB6" w:rsidR="006F509D" w:rsidRDefault="006F509D" w:rsidP="003726C9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76C7FE6C" w14:textId="1697A0EF" w:rsidR="006F509D" w:rsidRDefault="006F509D" w:rsidP="003726C9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Миллер Игорь Владимирович – и.о. министра транспорта и дорожного хозяйства Новосибирской области </w:t>
      </w:r>
      <w:r w:rsidRPr="006F509D">
        <w:rPr>
          <w:rFonts w:eastAsiaTheme="minorHAnsi"/>
          <w:sz w:val="28"/>
          <w:szCs w:val="28"/>
          <w:lang w:eastAsia="en-US"/>
        </w:rPr>
        <w:t xml:space="preserve">заверил, что в 2024 году </w:t>
      </w:r>
      <w:r w:rsidR="00180BD1">
        <w:rPr>
          <w:rFonts w:eastAsiaTheme="minorHAnsi"/>
          <w:sz w:val="28"/>
          <w:szCs w:val="28"/>
          <w:lang w:eastAsia="en-US"/>
        </w:rPr>
        <w:t xml:space="preserve">физические </w:t>
      </w:r>
      <w:r w:rsidRPr="006F509D">
        <w:rPr>
          <w:rFonts w:eastAsiaTheme="minorHAnsi"/>
          <w:sz w:val="28"/>
          <w:szCs w:val="28"/>
          <w:lang w:eastAsia="en-US"/>
        </w:rPr>
        <w:t>объем</w:t>
      </w:r>
      <w:r w:rsidR="00180BD1">
        <w:rPr>
          <w:rFonts w:eastAsiaTheme="minorHAnsi"/>
          <w:sz w:val="28"/>
          <w:szCs w:val="28"/>
          <w:lang w:eastAsia="en-US"/>
        </w:rPr>
        <w:t>ы</w:t>
      </w:r>
      <w:r w:rsidRPr="006F509D">
        <w:rPr>
          <w:rFonts w:eastAsiaTheme="minorHAnsi"/>
          <w:sz w:val="28"/>
          <w:szCs w:val="28"/>
          <w:lang w:eastAsia="en-US"/>
        </w:rPr>
        <w:t xml:space="preserve"> запланированных работ в дорожной сфере </w:t>
      </w:r>
      <w:r w:rsidR="00180BD1">
        <w:rPr>
          <w:rFonts w:eastAsiaTheme="minorHAnsi"/>
          <w:sz w:val="28"/>
          <w:szCs w:val="28"/>
          <w:lang w:eastAsia="en-US"/>
        </w:rPr>
        <w:t>примерно те же</w:t>
      </w:r>
      <w:r w:rsidRPr="006F509D">
        <w:rPr>
          <w:rFonts w:eastAsiaTheme="minorHAnsi"/>
          <w:sz w:val="28"/>
          <w:szCs w:val="28"/>
          <w:lang w:eastAsia="en-US"/>
        </w:rPr>
        <w:t>, ч</w:t>
      </w:r>
      <w:r w:rsidR="00180BD1">
        <w:rPr>
          <w:rFonts w:eastAsiaTheme="minorHAnsi"/>
          <w:sz w:val="28"/>
          <w:szCs w:val="28"/>
          <w:lang w:eastAsia="en-US"/>
        </w:rPr>
        <w:t>то и</w:t>
      </w:r>
      <w:r w:rsidRPr="006F509D">
        <w:rPr>
          <w:rFonts w:eastAsiaTheme="minorHAnsi"/>
          <w:sz w:val="28"/>
          <w:szCs w:val="28"/>
          <w:lang w:eastAsia="en-US"/>
        </w:rPr>
        <w:t xml:space="preserve"> в 2023 году.</w:t>
      </w:r>
    </w:p>
    <w:p w14:paraId="5205B1DC" w14:textId="6501BE5B" w:rsidR="00C64F68" w:rsidRDefault="00C64F68" w:rsidP="003726C9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5D6B6B26" w14:textId="77777777" w:rsidR="003F6E71" w:rsidRPr="00F723C8" w:rsidRDefault="003F6E71" w:rsidP="003F6E71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b/>
          <w:sz w:val="28"/>
          <w:szCs w:val="28"/>
        </w:rPr>
      </w:pPr>
      <w:r w:rsidRPr="00526476">
        <w:rPr>
          <w:b/>
          <w:bCs/>
          <w:sz w:val="28"/>
          <w:szCs w:val="28"/>
        </w:rPr>
        <w:t xml:space="preserve">Каверзина </w:t>
      </w:r>
      <w:r>
        <w:rPr>
          <w:b/>
          <w:bCs/>
          <w:sz w:val="28"/>
          <w:szCs w:val="28"/>
        </w:rPr>
        <w:t>Светлана Викторовна</w:t>
      </w:r>
      <w:r w:rsidRPr="00526476">
        <w:rPr>
          <w:b/>
          <w:bCs/>
          <w:sz w:val="28"/>
          <w:szCs w:val="28"/>
        </w:rPr>
        <w:t xml:space="preserve"> </w:t>
      </w:r>
      <w:r w:rsidRPr="00F723C8">
        <w:rPr>
          <w:b/>
          <w:bCs/>
          <w:sz w:val="28"/>
          <w:szCs w:val="28"/>
        </w:rPr>
        <w:t>– депутат Совета депутатов города Новосибирска</w:t>
      </w:r>
    </w:p>
    <w:p w14:paraId="76DCFFBE" w14:textId="0E29284F" w:rsidR="003F6E71" w:rsidRDefault="003F6E71" w:rsidP="003F6E71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Обратилась с просьбой рассмотреть возможность выделения за счет средств областного бюджета Новосибирской области финансовой помощи бюджету г.</w:t>
      </w:r>
      <w:r w:rsidR="00B87677">
        <w:rPr>
          <w:sz w:val="28"/>
          <w:szCs w:val="28"/>
        </w:rPr>
        <w:t> </w:t>
      </w:r>
      <w:r>
        <w:rPr>
          <w:sz w:val="28"/>
          <w:szCs w:val="28"/>
        </w:rPr>
        <w:t>Новосибирска на проведение ремонт</w:t>
      </w:r>
      <w:r w:rsidR="005E6A96">
        <w:rPr>
          <w:sz w:val="28"/>
          <w:szCs w:val="28"/>
        </w:rPr>
        <w:t>а крыши</w:t>
      </w:r>
      <w:r>
        <w:rPr>
          <w:sz w:val="28"/>
          <w:szCs w:val="28"/>
        </w:rPr>
        <w:t xml:space="preserve"> спортивного комплекса «Заря» (стоимость ремонтных работ составляет 165,0 млн</w:t>
      </w:r>
      <w:r w:rsidR="00B87677">
        <w:rPr>
          <w:sz w:val="28"/>
          <w:szCs w:val="28"/>
        </w:rPr>
        <w:t> </w:t>
      </w:r>
      <w:r>
        <w:rPr>
          <w:sz w:val="28"/>
          <w:szCs w:val="28"/>
        </w:rPr>
        <w:t>руб.).</w:t>
      </w:r>
    </w:p>
    <w:p w14:paraId="02651E07" w14:textId="0716162F" w:rsidR="003F6E71" w:rsidRDefault="003F6E71" w:rsidP="003F6E71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Обратилась к министерству культуры Новосибирской области с просьбой рассмотреть возможность приобретения за счет средств областного бюджета Новосибирской области музыкальных инструментов для музыкальных школ</w:t>
      </w:r>
      <w:r w:rsidR="00F729C6">
        <w:rPr>
          <w:sz w:val="28"/>
          <w:szCs w:val="28"/>
        </w:rPr>
        <w:t xml:space="preserve"> (предусмотреть на эти цели ко второму чтению 100,0 млн</w:t>
      </w:r>
      <w:r w:rsidR="00B87677">
        <w:rPr>
          <w:sz w:val="28"/>
          <w:szCs w:val="28"/>
        </w:rPr>
        <w:t> </w:t>
      </w:r>
      <w:r w:rsidR="00F729C6">
        <w:rPr>
          <w:sz w:val="28"/>
          <w:szCs w:val="28"/>
        </w:rPr>
        <w:t>руб.)</w:t>
      </w:r>
      <w:r>
        <w:rPr>
          <w:sz w:val="28"/>
          <w:szCs w:val="28"/>
        </w:rPr>
        <w:t>.</w:t>
      </w:r>
    </w:p>
    <w:p w14:paraId="7CFA8756" w14:textId="726367CC" w:rsidR="003F6E71" w:rsidRDefault="003F6E71" w:rsidP="003F6E71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Обратила внимание коллег, что в настоящее время идёт реформа общественного транспорта. П</w:t>
      </w:r>
      <w:r w:rsidRPr="0010227D">
        <w:rPr>
          <w:sz w:val="28"/>
          <w:szCs w:val="28"/>
        </w:rPr>
        <w:t>ереход на муниципальный контракт идёт непро</w:t>
      </w:r>
      <w:r>
        <w:rPr>
          <w:sz w:val="28"/>
          <w:szCs w:val="28"/>
        </w:rPr>
        <w:t>сто. В</w:t>
      </w:r>
      <w:r w:rsidRPr="0010227D">
        <w:rPr>
          <w:sz w:val="28"/>
          <w:szCs w:val="28"/>
        </w:rPr>
        <w:t xml:space="preserve">место </w:t>
      </w:r>
      <w:r w:rsidR="00290EED">
        <w:rPr>
          <w:sz w:val="28"/>
          <w:szCs w:val="28"/>
        </w:rPr>
        <w:t>7</w:t>
      </w:r>
      <w:r w:rsidRPr="0010227D">
        <w:rPr>
          <w:sz w:val="28"/>
          <w:szCs w:val="28"/>
        </w:rPr>
        <w:t>00 млн</w:t>
      </w:r>
      <w:r w:rsidR="00B87677">
        <w:rPr>
          <w:sz w:val="28"/>
          <w:szCs w:val="28"/>
        </w:rPr>
        <w:t> </w:t>
      </w:r>
      <w:r w:rsidRPr="0010227D">
        <w:rPr>
          <w:sz w:val="28"/>
          <w:szCs w:val="28"/>
        </w:rPr>
        <w:t>руб</w:t>
      </w:r>
      <w:r w:rsidR="00290EED">
        <w:rPr>
          <w:sz w:val="28"/>
          <w:szCs w:val="28"/>
        </w:rPr>
        <w:t>.</w:t>
      </w:r>
      <w:r w:rsidRPr="0010227D">
        <w:rPr>
          <w:sz w:val="28"/>
          <w:szCs w:val="28"/>
        </w:rPr>
        <w:t xml:space="preserve">, которые были </w:t>
      </w:r>
      <w:r w:rsidR="00290EED">
        <w:rPr>
          <w:sz w:val="28"/>
          <w:szCs w:val="28"/>
        </w:rPr>
        <w:t xml:space="preserve">предусмотрены на 2023 год </w:t>
      </w:r>
      <w:r>
        <w:rPr>
          <w:sz w:val="28"/>
          <w:szCs w:val="28"/>
        </w:rPr>
        <w:t xml:space="preserve">г. Новосибирску </w:t>
      </w:r>
      <w:r w:rsidRPr="0010227D">
        <w:rPr>
          <w:sz w:val="28"/>
          <w:szCs w:val="28"/>
        </w:rPr>
        <w:t>на поддержку муниципального контракт</w:t>
      </w:r>
      <w:r>
        <w:rPr>
          <w:sz w:val="28"/>
          <w:szCs w:val="28"/>
        </w:rPr>
        <w:t xml:space="preserve">а, </w:t>
      </w:r>
      <w:r w:rsidR="00290EED">
        <w:rPr>
          <w:sz w:val="28"/>
          <w:szCs w:val="28"/>
        </w:rPr>
        <w:t xml:space="preserve">на 2024 год </w:t>
      </w:r>
      <w:r>
        <w:rPr>
          <w:sz w:val="28"/>
          <w:szCs w:val="28"/>
        </w:rPr>
        <w:t>запланировано</w:t>
      </w:r>
      <w:r w:rsidRPr="0010227D">
        <w:rPr>
          <w:sz w:val="28"/>
          <w:szCs w:val="28"/>
        </w:rPr>
        <w:t xml:space="preserve"> </w:t>
      </w:r>
      <w:r w:rsidR="00290EED">
        <w:rPr>
          <w:sz w:val="28"/>
          <w:szCs w:val="28"/>
        </w:rPr>
        <w:t xml:space="preserve">на 300,0 </w:t>
      </w:r>
      <w:r w:rsidRPr="0010227D">
        <w:rPr>
          <w:sz w:val="28"/>
          <w:szCs w:val="28"/>
        </w:rPr>
        <w:t>млн</w:t>
      </w:r>
      <w:r w:rsidR="00B87677">
        <w:rPr>
          <w:sz w:val="28"/>
          <w:szCs w:val="28"/>
        </w:rPr>
        <w:t> </w:t>
      </w:r>
      <w:r w:rsidRPr="0010227D">
        <w:rPr>
          <w:sz w:val="28"/>
          <w:szCs w:val="28"/>
        </w:rPr>
        <w:t>руб</w:t>
      </w:r>
      <w:r w:rsidR="00290EED">
        <w:rPr>
          <w:sz w:val="28"/>
          <w:szCs w:val="28"/>
        </w:rPr>
        <w:t>. меньше</w:t>
      </w:r>
      <w:r w:rsidRPr="0010227D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10227D">
        <w:rPr>
          <w:sz w:val="28"/>
          <w:szCs w:val="28"/>
        </w:rPr>
        <w:t xml:space="preserve">очему так резко снизилась поддержка </w:t>
      </w:r>
      <w:r>
        <w:rPr>
          <w:sz w:val="28"/>
          <w:szCs w:val="28"/>
        </w:rPr>
        <w:t>области для города Новосибирска?</w:t>
      </w:r>
      <w:r w:rsidR="00290EED">
        <w:rPr>
          <w:sz w:val="28"/>
          <w:szCs w:val="28"/>
        </w:rPr>
        <w:t xml:space="preserve"> Необходимо вернуться к прежнему уровню финансирования.</w:t>
      </w:r>
    </w:p>
    <w:p w14:paraId="0EF099AE" w14:textId="479EE518" w:rsidR="00C64F68" w:rsidRDefault="00C64F68" w:rsidP="003726C9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14:paraId="35C79C37" w14:textId="2091E426" w:rsidR="00EF64BE" w:rsidRPr="006F509D" w:rsidRDefault="00EF64BE" w:rsidP="003726C9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4087B">
        <w:rPr>
          <w:b/>
          <w:bCs/>
          <w:sz w:val="28"/>
          <w:szCs w:val="28"/>
        </w:rPr>
        <w:t>Веселков Александр Владимирович</w:t>
      </w:r>
      <w:r>
        <w:rPr>
          <w:bCs/>
          <w:sz w:val="28"/>
          <w:szCs w:val="28"/>
        </w:rPr>
        <w:t xml:space="preserve"> </w:t>
      </w:r>
      <w:r w:rsidR="0084087B" w:rsidRPr="0084087B">
        <w:rPr>
          <w:b/>
          <w:bCs/>
          <w:sz w:val="28"/>
          <w:szCs w:val="28"/>
        </w:rPr>
        <w:t>– начальник департамента финансов и налоговой политики мэрии г. Новосибирска</w:t>
      </w:r>
      <w:r w:rsidR="0084087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проинформировал участников публичных слушаний, что такие заявки от мэрии г. Новосибирска в настоящий момент отсутствуют. По информации мэрии г. Новосибирска стоимость ремонтных работ крыши спортивного комплекса «Заря» составляет 140,0 млн</w:t>
      </w:r>
      <w:r w:rsidR="00B87677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 xml:space="preserve">руб. Необходимые расчеты будут сделаны и соответствующие заявки </w:t>
      </w:r>
      <w:r>
        <w:rPr>
          <w:bCs/>
          <w:sz w:val="28"/>
          <w:szCs w:val="28"/>
        </w:rPr>
        <w:lastRenderedPageBreak/>
        <w:t>будут направлены в Правительство Новосибирской области для решения вопроса о выделении средств из областного бюджета Новосибирской области на указанные цели.</w:t>
      </w:r>
    </w:p>
    <w:p w14:paraId="5D026057" w14:textId="77777777" w:rsidR="00113ED5" w:rsidRPr="003726C9" w:rsidRDefault="00113ED5" w:rsidP="003726C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38C1E3E7" w14:textId="41A01665" w:rsidR="008B5418" w:rsidRPr="00F723C8" w:rsidRDefault="008B5418" w:rsidP="00F723C8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0227D">
        <w:rPr>
          <w:b/>
          <w:bCs/>
          <w:sz w:val="28"/>
          <w:szCs w:val="28"/>
        </w:rPr>
        <w:t>Козловский</w:t>
      </w:r>
      <w:r>
        <w:rPr>
          <w:b/>
          <w:bCs/>
          <w:sz w:val="28"/>
          <w:szCs w:val="28"/>
        </w:rPr>
        <w:t xml:space="preserve"> </w:t>
      </w:r>
      <w:r w:rsidRPr="0010227D">
        <w:rPr>
          <w:b/>
          <w:bCs/>
          <w:sz w:val="28"/>
          <w:szCs w:val="28"/>
        </w:rPr>
        <w:t>Д</w:t>
      </w:r>
      <w:r>
        <w:rPr>
          <w:b/>
          <w:bCs/>
          <w:sz w:val="28"/>
          <w:szCs w:val="28"/>
        </w:rPr>
        <w:t>митрий Анатольевич</w:t>
      </w:r>
      <w:r w:rsidRPr="0010227D">
        <w:rPr>
          <w:sz w:val="28"/>
          <w:szCs w:val="28"/>
        </w:rPr>
        <w:t> – </w:t>
      </w:r>
      <w:r w:rsidRPr="00F723C8">
        <w:rPr>
          <w:b/>
          <w:sz w:val="28"/>
          <w:szCs w:val="28"/>
        </w:rPr>
        <w:t>председатель комиссии Законодательного Собрания Новосибирской области по наказам избирателей</w:t>
      </w:r>
    </w:p>
    <w:p w14:paraId="6494D6EE" w14:textId="77674E68" w:rsidR="00BC4B28" w:rsidRDefault="0008175F" w:rsidP="00F723C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своем выступлении </w:t>
      </w:r>
      <w:r w:rsidR="00BC4B28">
        <w:rPr>
          <w:sz w:val="28"/>
          <w:szCs w:val="28"/>
        </w:rPr>
        <w:t>попросил уточнить по слайду в презентации к проекту областного бюджета, где указано в перечне инфраструктурных проектов финансирование объектов ЖКХ в объеме 1,6 млрд</w:t>
      </w:r>
      <w:r w:rsidR="00B87677">
        <w:rPr>
          <w:sz w:val="28"/>
          <w:szCs w:val="28"/>
        </w:rPr>
        <w:t> </w:t>
      </w:r>
      <w:r w:rsidR="00BC4B28">
        <w:rPr>
          <w:sz w:val="28"/>
          <w:szCs w:val="28"/>
        </w:rPr>
        <w:t>руб. на 2024 год. По мнению выступающего</w:t>
      </w:r>
      <w:r w:rsidR="00B87677">
        <w:rPr>
          <w:sz w:val="28"/>
          <w:szCs w:val="28"/>
        </w:rPr>
        <w:t>,</w:t>
      </w:r>
      <w:r w:rsidR="00BC4B28">
        <w:rPr>
          <w:sz w:val="28"/>
          <w:szCs w:val="28"/>
        </w:rPr>
        <w:t xml:space="preserve"> финансирование строительства полигона твердых коммунальных отходов в с. Верх-Тула предусмотрено за счет средств ППК РЭО, </w:t>
      </w:r>
      <w:r w:rsidR="00B87677">
        <w:rPr>
          <w:sz w:val="28"/>
          <w:szCs w:val="28"/>
        </w:rPr>
        <w:t xml:space="preserve">тогда </w:t>
      </w:r>
      <w:r w:rsidR="00BC4B28">
        <w:rPr>
          <w:sz w:val="28"/>
          <w:szCs w:val="28"/>
        </w:rPr>
        <w:t xml:space="preserve">почему указано, что </w:t>
      </w:r>
      <w:r w:rsidR="00B87677">
        <w:rPr>
          <w:sz w:val="28"/>
          <w:szCs w:val="28"/>
        </w:rPr>
        <w:t xml:space="preserve">финансирование запланировано </w:t>
      </w:r>
      <w:r w:rsidR="00BC4B28">
        <w:rPr>
          <w:sz w:val="28"/>
          <w:szCs w:val="28"/>
        </w:rPr>
        <w:t xml:space="preserve">за счет средств областного бюджета </w:t>
      </w:r>
      <w:r w:rsidR="00B87677">
        <w:rPr>
          <w:sz w:val="28"/>
          <w:szCs w:val="28"/>
        </w:rPr>
        <w:t>Новосибирской области?</w:t>
      </w:r>
    </w:p>
    <w:p w14:paraId="28FE76BB" w14:textId="77777777" w:rsidR="00BC4B28" w:rsidRDefault="00BC4B28" w:rsidP="00F723C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2CDD0104" w14:textId="3B8EDB57" w:rsidR="00BC4B28" w:rsidRDefault="00BC4B28" w:rsidP="00F723C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C4B28">
        <w:rPr>
          <w:b/>
          <w:sz w:val="28"/>
          <w:szCs w:val="28"/>
        </w:rPr>
        <w:t>Архипов Денис Николаевич – министр жилищно-коммунального хозяйства и энергетики Новосибирской области</w:t>
      </w:r>
      <w:r>
        <w:rPr>
          <w:sz w:val="28"/>
          <w:szCs w:val="28"/>
        </w:rPr>
        <w:t xml:space="preserve"> пояснил, что в слайде речь идет о другом объекте </w:t>
      </w:r>
      <w:r w:rsidR="00B87677" w:rsidRPr="0010227D">
        <w:rPr>
          <w:sz w:val="28"/>
          <w:szCs w:val="28"/>
        </w:rPr>
        <w:t>–</w:t>
      </w:r>
      <w:r>
        <w:rPr>
          <w:sz w:val="28"/>
          <w:szCs w:val="28"/>
        </w:rPr>
        <w:t xml:space="preserve"> Верх-Тулинском </w:t>
      </w:r>
      <w:r w:rsidR="00056505">
        <w:rPr>
          <w:sz w:val="28"/>
          <w:szCs w:val="28"/>
        </w:rPr>
        <w:t xml:space="preserve">индустриальном </w:t>
      </w:r>
      <w:r>
        <w:rPr>
          <w:sz w:val="28"/>
          <w:szCs w:val="28"/>
        </w:rPr>
        <w:t xml:space="preserve">экотехнопарке. </w:t>
      </w:r>
    </w:p>
    <w:p w14:paraId="3C6BA85D" w14:textId="2F236DCF" w:rsidR="00BC4B28" w:rsidRDefault="00BC4B28" w:rsidP="00F723C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7D385A5D" w14:textId="49AE061E" w:rsidR="00A5715C" w:rsidRPr="00056505" w:rsidRDefault="00A5715C" w:rsidP="00F723C8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056505">
        <w:rPr>
          <w:b/>
          <w:sz w:val="28"/>
          <w:szCs w:val="28"/>
        </w:rPr>
        <w:t>Николаев Федор Анатольевич – председательствующий на публичных слушаниях – председатель комитета Законодательного Собрания Новосибирской области по бюджетной, финансово-экономической политике и собственности</w:t>
      </w:r>
    </w:p>
    <w:p w14:paraId="342D8371" w14:textId="65945863" w:rsidR="00A5715C" w:rsidRDefault="00056505" w:rsidP="00F723C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своем выступлении поднял проблему с обеспечением населения Новосибирской области чистой питьевой водой</w:t>
      </w:r>
      <w:r w:rsidR="00E62B95">
        <w:rPr>
          <w:sz w:val="28"/>
          <w:szCs w:val="28"/>
        </w:rPr>
        <w:t>,</w:t>
      </w:r>
      <w:r>
        <w:rPr>
          <w:sz w:val="28"/>
          <w:szCs w:val="28"/>
        </w:rPr>
        <w:t xml:space="preserve"> увеличение</w:t>
      </w:r>
      <w:r w:rsidR="00E62B95">
        <w:rPr>
          <w:sz w:val="28"/>
          <w:szCs w:val="28"/>
        </w:rPr>
        <w:t>м</w:t>
      </w:r>
      <w:r>
        <w:rPr>
          <w:sz w:val="28"/>
          <w:szCs w:val="28"/>
        </w:rPr>
        <w:t xml:space="preserve"> финансирования на эти цели в проекте областного бюджета, выполн</w:t>
      </w:r>
      <w:r w:rsidR="00E62B95">
        <w:rPr>
          <w:sz w:val="28"/>
          <w:szCs w:val="28"/>
        </w:rPr>
        <w:t>ением</w:t>
      </w:r>
      <w:r>
        <w:rPr>
          <w:sz w:val="28"/>
          <w:szCs w:val="28"/>
        </w:rPr>
        <w:t xml:space="preserve"> запланированны</w:t>
      </w:r>
      <w:r w:rsidR="00E62B95">
        <w:rPr>
          <w:sz w:val="28"/>
          <w:szCs w:val="28"/>
        </w:rPr>
        <w:t>х</w:t>
      </w:r>
      <w:r>
        <w:rPr>
          <w:sz w:val="28"/>
          <w:szCs w:val="28"/>
        </w:rPr>
        <w:t xml:space="preserve"> объем</w:t>
      </w:r>
      <w:r w:rsidR="00E62B95">
        <w:rPr>
          <w:sz w:val="28"/>
          <w:szCs w:val="28"/>
        </w:rPr>
        <w:t>ов</w:t>
      </w:r>
      <w:r>
        <w:rPr>
          <w:sz w:val="28"/>
          <w:szCs w:val="28"/>
        </w:rPr>
        <w:t xml:space="preserve"> работ и обеспечен</w:t>
      </w:r>
      <w:r w:rsidR="00E62B95">
        <w:rPr>
          <w:sz w:val="28"/>
          <w:szCs w:val="28"/>
        </w:rPr>
        <w:t>ием их</w:t>
      </w:r>
      <w:r w:rsidR="000D07EA">
        <w:rPr>
          <w:sz w:val="28"/>
          <w:szCs w:val="28"/>
        </w:rPr>
        <w:t xml:space="preserve"> проектно-сметной документацией</w:t>
      </w:r>
      <w:r w:rsidR="00E62B95">
        <w:rPr>
          <w:sz w:val="28"/>
          <w:szCs w:val="28"/>
        </w:rPr>
        <w:t>.</w:t>
      </w:r>
    </w:p>
    <w:p w14:paraId="62E174A2" w14:textId="77777777" w:rsidR="005D0B6A" w:rsidRPr="0010227D" w:rsidRDefault="005D0B6A" w:rsidP="009C609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98AE5CE" w14:textId="77777777" w:rsidR="005D0B6A" w:rsidRPr="003726C9" w:rsidRDefault="005D0B6A" w:rsidP="005D0B6A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  <w:r w:rsidRPr="003726C9">
        <w:rPr>
          <w:b/>
          <w:bCs/>
          <w:sz w:val="28"/>
          <w:szCs w:val="28"/>
        </w:rPr>
        <w:t>5. Доклады, выступления участников публичных слушаний</w:t>
      </w:r>
    </w:p>
    <w:p w14:paraId="36B9743F" w14:textId="77777777" w:rsidR="00080F7F" w:rsidRDefault="00080F7F" w:rsidP="009C6091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14:paraId="365CB029" w14:textId="1E27A03D" w:rsidR="00D4698D" w:rsidRDefault="005D0B6A" w:rsidP="007E5D73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5.1. </w:t>
      </w:r>
      <w:r w:rsidR="00C056E7">
        <w:rPr>
          <w:b/>
          <w:sz w:val="28"/>
          <w:szCs w:val="28"/>
        </w:rPr>
        <w:t>Вязов Юрий Маркленович – глава Татарского района Новосибирской области</w:t>
      </w:r>
    </w:p>
    <w:p w14:paraId="67235425" w14:textId="67835E31" w:rsidR="00C056E7" w:rsidRDefault="00C056E7" w:rsidP="00C056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Проинформировал участников публичных слушаний, что в настоящее время консолидированный бюджет района составляет 3,8 млрд</w:t>
      </w:r>
      <w:r w:rsidR="00B87677">
        <w:rPr>
          <w:sz w:val="28"/>
          <w:szCs w:val="28"/>
        </w:rPr>
        <w:t> </w:t>
      </w:r>
      <w:r>
        <w:rPr>
          <w:sz w:val="28"/>
          <w:szCs w:val="28"/>
        </w:rPr>
        <w:t>руб</w:t>
      </w:r>
      <w:r w:rsidR="00B87677">
        <w:rPr>
          <w:sz w:val="28"/>
          <w:szCs w:val="28"/>
        </w:rPr>
        <w:t>.</w:t>
      </w:r>
      <w:r>
        <w:rPr>
          <w:sz w:val="28"/>
          <w:szCs w:val="28"/>
        </w:rPr>
        <w:t xml:space="preserve"> с ростом к 2022 году почти на 36%, в том числе с ростом по собственным доходам на 7,5%. </w:t>
      </w:r>
      <w:r>
        <w:rPr>
          <w:sz w:val="28"/>
          <w:szCs w:val="28"/>
        </w:rPr>
        <w:tab/>
      </w:r>
    </w:p>
    <w:p w14:paraId="515FF112" w14:textId="447E1E79" w:rsidR="00C056E7" w:rsidRDefault="00C056E7" w:rsidP="00C056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2023 году на территории района реализовываются мероприятия 17 государственных программ Новосибирской области, 5 национальных проектов с общим объемом финансирования 2,0 млрд</w:t>
      </w:r>
      <w:r w:rsidR="00B87677">
        <w:rPr>
          <w:sz w:val="28"/>
          <w:szCs w:val="28"/>
        </w:rPr>
        <w:t> </w:t>
      </w:r>
      <w:r>
        <w:rPr>
          <w:sz w:val="28"/>
          <w:szCs w:val="28"/>
        </w:rPr>
        <w:t xml:space="preserve">руб. </w:t>
      </w:r>
      <w:r w:rsidR="00FA214E">
        <w:rPr>
          <w:sz w:val="28"/>
          <w:szCs w:val="28"/>
        </w:rPr>
        <w:t>На условиях софинансирования за счет средств</w:t>
      </w:r>
      <w:r>
        <w:rPr>
          <w:sz w:val="28"/>
          <w:szCs w:val="28"/>
        </w:rPr>
        <w:t xml:space="preserve"> местного бюджета </w:t>
      </w:r>
      <w:r w:rsidR="00FA214E">
        <w:rPr>
          <w:sz w:val="28"/>
          <w:szCs w:val="28"/>
        </w:rPr>
        <w:t xml:space="preserve">на реализацию государственных </w:t>
      </w:r>
      <w:r>
        <w:rPr>
          <w:sz w:val="28"/>
          <w:szCs w:val="28"/>
        </w:rPr>
        <w:t xml:space="preserve">программ </w:t>
      </w:r>
      <w:r w:rsidR="00FA214E"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>и нац</w:t>
      </w:r>
      <w:r w:rsidR="00FA214E">
        <w:rPr>
          <w:sz w:val="28"/>
          <w:szCs w:val="28"/>
        </w:rPr>
        <w:t xml:space="preserve">иональных </w:t>
      </w:r>
      <w:r>
        <w:rPr>
          <w:sz w:val="28"/>
          <w:szCs w:val="28"/>
        </w:rPr>
        <w:t>проектов направлено 28,5 млн</w:t>
      </w:r>
      <w:r w:rsidR="00654449">
        <w:t> </w:t>
      </w:r>
      <w:r>
        <w:rPr>
          <w:sz w:val="28"/>
          <w:szCs w:val="28"/>
        </w:rPr>
        <w:t>руб.</w:t>
      </w:r>
    </w:p>
    <w:p w14:paraId="68B03360" w14:textId="17B6897D" w:rsidR="00C056E7" w:rsidRDefault="00C056E7" w:rsidP="007348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числе важных объектов, реализуемых на территории </w:t>
      </w:r>
      <w:r w:rsidR="007348FD">
        <w:rPr>
          <w:sz w:val="28"/>
          <w:szCs w:val="28"/>
        </w:rPr>
        <w:t>Татарского</w:t>
      </w:r>
      <w:r>
        <w:rPr>
          <w:sz w:val="28"/>
          <w:szCs w:val="28"/>
        </w:rPr>
        <w:t xml:space="preserve"> района в 2023 году, </w:t>
      </w:r>
      <w:r w:rsidR="007348FD">
        <w:rPr>
          <w:sz w:val="28"/>
          <w:szCs w:val="28"/>
        </w:rPr>
        <w:t>необходимо отметить</w:t>
      </w:r>
      <w:r>
        <w:rPr>
          <w:sz w:val="28"/>
          <w:szCs w:val="28"/>
        </w:rPr>
        <w:t>:</w:t>
      </w:r>
    </w:p>
    <w:p w14:paraId="4AAFE309" w14:textId="7980A836" w:rsidR="00C056E7" w:rsidRPr="00A3499F" w:rsidRDefault="00C056E7" w:rsidP="00C056E7">
      <w:pPr>
        <w:pStyle w:val="a3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A3499F">
        <w:rPr>
          <w:sz w:val="28"/>
          <w:szCs w:val="28"/>
        </w:rPr>
        <w:t xml:space="preserve">строительство комплекса объектов систем водоснабжения и очистных сооружений в городе Татарске общей стоимостью </w:t>
      </w:r>
      <w:r>
        <w:rPr>
          <w:sz w:val="28"/>
          <w:szCs w:val="28"/>
        </w:rPr>
        <w:t xml:space="preserve">более </w:t>
      </w:r>
      <w:r w:rsidR="007348FD">
        <w:rPr>
          <w:sz w:val="28"/>
          <w:szCs w:val="28"/>
        </w:rPr>
        <w:t>1,2 млрд</w:t>
      </w:r>
      <w:r w:rsidR="00654449">
        <w:rPr>
          <w:sz w:val="28"/>
          <w:szCs w:val="28"/>
        </w:rPr>
        <w:t> </w:t>
      </w:r>
      <w:r w:rsidR="007348FD">
        <w:rPr>
          <w:sz w:val="28"/>
          <w:szCs w:val="28"/>
        </w:rPr>
        <w:t>руб.</w:t>
      </w:r>
      <w:r>
        <w:rPr>
          <w:sz w:val="28"/>
          <w:szCs w:val="28"/>
        </w:rPr>
        <w:t xml:space="preserve"> </w:t>
      </w:r>
      <w:r w:rsidR="007348FD">
        <w:rPr>
          <w:sz w:val="28"/>
          <w:szCs w:val="28"/>
        </w:rPr>
        <w:t>(о</w:t>
      </w:r>
      <w:r>
        <w:rPr>
          <w:sz w:val="28"/>
          <w:szCs w:val="28"/>
        </w:rPr>
        <w:t xml:space="preserve">кончание строительства </w:t>
      </w:r>
      <w:r w:rsidR="00654449">
        <w:rPr>
          <w:sz w:val="28"/>
          <w:szCs w:val="28"/>
        </w:rPr>
        <w:t xml:space="preserve">- </w:t>
      </w:r>
      <w:r>
        <w:rPr>
          <w:sz w:val="28"/>
          <w:szCs w:val="28"/>
        </w:rPr>
        <w:t>2024 год</w:t>
      </w:r>
      <w:r w:rsidR="007348FD">
        <w:rPr>
          <w:sz w:val="28"/>
          <w:szCs w:val="28"/>
        </w:rPr>
        <w:t>);</w:t>
      </w:r>
    </w:p>
    <w:p w14:paraId="58A59F18" w14:textId="332ECC8B" w:rsidR="00C056E7" w:rsidRDefault="00C056E7" w:rsidP="00C056E7">
      <w:pPr>
        <w:pStyle w:val="a3"/>
        <w:numPr>
          <w:ilvl w:val="0"/>
          <w:numId w:val="11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строительство служебного жилья, что способствует привлечению специалистов в сферу здравоохранения, образования, культуру и т.д. Объем финансирования составил более 12</w:t>
      </w:r>
      <w:r w:rsidR="007348FD">
        <w:rPr>
          <w:sz w:val="28"/>
          <w:szCs w:val="28"/>
        </w:rPr>
        <w:t>0 млн</w:t>
      </w:r>
      <w:r w:rsidR="00D07281">
        <w:rPr>
          <w:sz w:val="28"/>
          <w:szCs w:val="28"/>
        </w:rPr>
        <w:t> </w:t>
      </w:r>
      <w:r w:rsidR="007348FD">
        <w:rPr>
          <w:sz w:val="28"/>
          <w:szCs w:val="28"/>
        </w:rPr>
        <w:t>руб.;</w:t>
      </w:r>
    </w:p>
    <w:p w14:paraId="64D538DA" w14:textId="4DEEAA94" w:rsidR="00C056E7" w:rsidRDefault="00C056E7" w:rsidP="00C056E7">
      <w:pPr>
        <w:pStyle w:val="a3"/>
        <w:numPr>
          <w:ilvl w:val="0"/>
          <w:numId w:val="11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</w:rPr>
      </w:pPr>
      <w:r w:rsidRPr="00A3499F">
        <w:rPr>
          <w:sz w:val="28"/>
          <w:szCs w:val="28"/>
        </w:rPr>
        <w:t xml:space="preserve">строительство жилья для детей-сирот. В настоящее время завершается строительство 8 </w:t>
      </w:r>
      <w:r w:rsidR="00D07281">
        <w:rPr>
          <w:sz w:val="28"/>
          <w:szCs w:val="28"/>
        </w:rPr>
        <w:t>9-</w:t>
      </w:r>
      <w:r w:rsidRPr="00A3499F">
        <w:rPr>
          <w:sz w:val="28"/>
          <w:szCs w:val="28"/>
        </w:rPr>
        <w:t xml:space="preserve"> квартирных </w:t>
      </w:r>
      <w:r w:rsidR="007348FD">
        <w:rPr>
          <w:sz w:val="28"/>
          <w:szCs w:val="28"/>
        </w:rPr>
        <w:t xml:space="preserve">жилых </w:t>
      </w:r>
      <w:r w:rsidRPr="00A3499F">
        <w:rPr>
          <w:sz w:val="28"/>
          <w:szCs w:val="28"/>
        </w:rPr>
        <w:t>домов</w:t>
      </w:r>
      <w:r w:rsidR="007348FD">
        <w:rPr>
          <w:sz w:val="28"/>
          <w:szCs w:val="28"/>
        </w:rPr>
        <w:t>;</w:t>
      </w:r>
    </w:p>
    <w:p w14:paraId="62F2FAEE" w14:textId="500765E1" w:rsidR="00C056E7" w:rsidRDefault="00C056E7" w:rsidP="00C056E7">
      <w:pPr>
        <w:pStyle w:val="a3"/>
        <w:numPr>
          <w:ilvl w:val="0"/>
          <w:numId w:val="11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</w:rPr>
      </w:pPr>
      <w:r w:rsidRPr="00A3499F">
        <w:rPr>
          <w:sz w:val="28"/>
          <w:szCs w:val="28"/>
        </w:rPr>
        <w:t xml:space="preserve">строительство </w:t>
      </w:r>
      <w:r>
        <w:rPr>
          <w:sz w:val="28"/>
          <w:szCs w:val="28"/>
        </w:rPr>
        <w:t xml:space="preserve">2 </w:t>
      </w:r>
      <w:r w:rsidRPr="00A3499F">
        <w:rPr>
          <w:sz w:val="28"/>
          <w:szCs w:val="28"/>
        </w:rPr>
        <w:t>вышек сотовой связи, что позволяет обеспечить услугами связи отдаленные сёла</w:t>
      </w:r>
      <w:r>
        <w:rPr>
          <w:sz w:val="28"/>
          <w:szCs w:val="28"/>
        </w:rPr>
        <w:t xml:space="preserve"> района;</w:t>
      </w:r>
    </w:p>
    <w:p w14:paraId="1E916058" w14:textId="73EAC904" w:rsidR="00C056E7" w:rsidRDefault="00C056E7" w:rsidP="00C056E7">
      <w:pPr>
        <w:pStyle w:val="a3"/>
        <w:numPr>
          <w:ilvl w:val="0"/>
          <w:numId w:val="11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закончен капитальный ремонт Городского дома культуры. Стоимость работ составила 23 млн</w:t>
      </w:r>
      <w:r w:rsidR="00D07281">
        <w:rPr>
          <w:sz w:val="28"/>
          <w:szCs w:val="28"/>
        </w:rPr>
        <w:t> </w:t>
      </w:r>
      <w:r>
        <w:rPr>
          <w:sz w:val="28"/>
          <w:szCs w:val="28"/>
        </w:rPr>
        <w:t>руб.</w:t>
      </w:r>
      <w:r w:rsidR="007348FD">
        <w:rPr>
          <w:sz w:val="28"/>
          <w:szCs w:val="28"/>
        </w:rPr>
        <w:t>;</w:t>
      </w:r>
    </w:p>
    <w:p w14:paraId="4A29C851" w14:textId="4E710D0A" w:rsidR="00C056E7" w:rsidRDefault="00C056E7" w:rsidP="00C056E7">
      <w:pPr>
        <w:pStyle w:val="a3"/>
        <w:numPr>
          <w:ilvl w:val="0"/>
          <w:numId w:val="11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ремонт и оснащение объектов детского оздоровительного лагеря «Солнечный». Освоено 18,6 </w:t>
      </w:r>
      <w:r w:rsidR="007348FD">
        <w:rPr>
          <w:sz w:val="28"/>
          <w:szCs w:val="28"/>
        </w:rPr>
        <w:t>млн</w:t>
      </w:r>
      <w:r w:rsidR="00D07281">
        <w:rPr>
          <w:sz w:val="28"/>
          <w:szCs w:val="28"/>
        </w:rPr>
        <w:t> </w:t>
      </w:r>
      <w:r w:rsidR="007348FD">
        <w:rPr>
          <w:sz w:val="28"/>
          <w:szCs w:val="28"/>
        </w:rPr>
        <w:t>руб.;</w:t>
      </w:r>
    </w:p>
    <w:p w14:paraId="3FF695AE" w14:textId="705A604C" w:rsidR="00C056E7" w:rsidRDefault="00C056E7" w:rsidP="00C056E7">
      <w:pPr>
        <w:pStyle w:val="a3"/>
        <w:numPr>
          <w:ilvl w:val="0"/>
          <w:numId w:val="11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по созданию новых мест в школах, что позволило сократить, а в дальнейшем позволит ликвидировать вторую смену</w:t>
      </w:r>
      <w:r w:rsidR="007348FD">
        <w:rPr>
          <w:sz w:val="28"/>
          <w:szCs w:val="28"/>
        </w:rPr>
        <w:t>;</w:t>
      </w:r>
    </w:p>
    <w:p w14:paraId="71D90E46" w14:textId="171E94CD" w:rsidR="00C056E7" w:rsidRPr="00A3499F" w:rsidRDefault="00C056E7" w:rsidP="00C056E7">
      <w:pPr>
        <w:pStyle w:val="a3"/>
        <w:numPr>
          <w:ilvl w:val="0"/>
          <w:numId w:val="11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начало строительства школы на 550 мест</w:t>
      </w:r>
      <w:r w:rsidR="007348FD">
        <w:rPr>
          <w:sz w:val="28"/>
          <w:szCs w:val="28"/>
        </w:rPr>
        <w:t>,</w:t>
      </w:r>
      <w:r>
        <w:rPr>
          <w:sz w:val="28"/>
          <w:szCs w:val="28"/>
        </w:rPr>
        <w:t xml:space="preserve"> стоимос</w:t>
      </w:r>
      <w:r w:rsidR="007348FD">
        <w:rPr>
          <w:sz w:val="28"/>
          <w:szCs w:val="28"/>
        </w:rPr>
        <w:t>тью работ более 1,0 млрд</w:t>
      </w:r>
      <w:r w:rsidR="00D07281">
        <w:rPr>
          <w:sz w:val="28"/>
          <w:szCs w:val="28"/>
        </w:rPr>
        <w:t> </w:t>
      </w:r>
      <w:r w:rsidR="007348FD">
        <w:rPr>
          <w:sz w:val="28"/>
          <w:szCs w:val="28"/>
        </w:rPr>
        <w:t>руб.;</w:t>
      </w:r>
    </w:p>
    <w:p w14:paraId="2F057A02" w14:textId="7DA174D2" w:rsidR="00C056E7" w:rsidRDefault="00D07281" w:rsidP="00C056E7">
      <w:pPr>
        <w:pStyle w:val="a3"/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056E7">
        <w:rPr>
          <w:sz w:val="28"/>
          <w:szCs w:val="28"/>
        </w:rPr>
        <w:t>Кроме этого, на территории района строятся</w:t>
      </w:r>
      <w:r w:rsidR="00C056E7" w:rsidRPr="00DF5F5F">
        <w:rPr>
          <w:sz w:val="28"/>
          <w:szCs w:val="28"/>
        </w:rPr>
        <w:t xml:space="preserve"> 2 ФАПа</w:t>
      </w:r>
      <w:r w:rsidR="00C056E7">
        <w:rPr>
          <w:sz w:val="28"/>
          <w:szCs w:val="28"/>
        </w:rPr>
        <w:t xml:space="preserve"> в с.</w:t>
      </w:r>
      <w:r>
        <w:rPr>
          <w:sz w:val="28"/>
          <w:szCs w:val="28"/>
        </w:rPr>
        <w:t xml:space="preserve"> </w:t>
      </w:r>
      <w:r w:rsidR="00C056E7">
        <w:rPr>
          <w:sz w:val="28"/>
          <w:szCs w:val="28"/>
        </w:rPr>
        <w:t>Успенка</w:t>
      </w:r>
      <w:r w:rsidR="007348FD">
        <w:rPr>
          <w:sz w:val="28"/>
          <w:szCs w:val="28"/>
        </w:rPr>
        <w:t xml:space="preserve"> и в</w:t>
      </w:r>
      <w:r w:rsidR="00C056E7">
        <w:rPr>
          <w:sz w:val="28"/>
          <w:szCs w:val="28"/>
        </w:rPr>
        <w:t xml:space="preserve"> с.Орловка.</w:t>
      </w:r>
    </w:p>
    <w:p w14:paraId="00266BD5" w14:textId="2447E9CF" w:rsidR="00C056E7" w:rsidRDefault="00C056E7" w:rsidP="00D07281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Завершено строительство станции водоподготовки в с.</w:t>
      </w:r>
      <w:r w:rsidR="00D0728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Неудачино.</w:t>
      </w:r>
    </w:p>
    <w:p w14:paraId="5D037A55" w14:textId="167F453D" w:rsidR="00C056E7" w:rsidRDefault="00D07281" w:rsidP="00C056E7">
      <w:pPr>
        <w:pStyle w:val="a3"/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056E7">
        <w:rPr>
          <w:sz w:val="28"/>
          <w:szCs w:val="28"/>
        </w:rPr>
        <w:t xml:space="preserve">В рамках мероприятий </w:t>
      </w:r>
      <w:r w:rsidR="007348FD">
        <w:rPr>
          <w:sz w:val="28"/>
          <w:szCs w:val="28"/>
        </w:rPr>
        <w:t>государствен</w:t>
      </w:r>
      <w:r w:rsidR="00C056E7">
        <w:rPr>
          <w:sz w:val="28"/>
          <w:szCs w:val="28"/>
        </w:rPr>
        <w:t xml:space="preserve">ной программы </w:t>
      </w:r>
      <w:r w:rsidR="007348FD">
        <w:rPr>
          <w:sz w:val="28"/>
          <w:szCs w:val="28"/>
        </w:rPr>
        <w:t xml:space="preserve">Новосибирской области </w:t>
      </w:r>
      <w:r w:rsidR="00C056E7">
        <w:rPr>
          <w:sz w:val="28"/>
          <w:szCs w:val="28"/>
        </w:rPr>
        <w:t xml:space="preserve">в 2023 году отремонтировано почти 5 км дорог в городе Татарске и сёлах района. Общий объем средств, полученных из </w:t>
      </w:r>
      <w:r w:rsidR="007348FD">
        <w:rPr>
          <w:sz w:val="28"/>
          <w:szCs w:val="28"/>
        </w:rPr>
        <w:t xml:space="preserve">областного </w:t>
      </w:r>
      <w:r w:rsidR="00C056E7">
        <w:rPr>
          <w:sz w:val="28"/>
          <w:szCs w:val="28"/>
        </w:rPr>
        <w:t>бюджета Новосибирской области на ремонт дорог, составил 70,8 млн</w:t>
      </w:r>
      <w:r>
        <w:rPr>
          <w:sz w:val="28"/>
          <w:szCs w:val="28"/>
        </w:rPr>
        <w:t> </w:t>
      </w:r>
      <w:r w:rsidR="00C056E7">
        <w:rPr>
          <w:sz w:val="28"/>
          <w:szCs w:val="28"/>
        </w:rPr>
        <w:t>руб. Проведены ремонты межпоселенческих дорог в районе на сумму 163,5 млн</w:t>
      </w:r>
      <w:r>
        <w:rPr>
          <w:sz w:val="28"/>
          <w:szCs w:val="28"/>
        </w:rPr>
        <w:t> </w:t>
      </w:r>
      <w:r w:rsidR="00C056E7">
        <w:rPr>
          <w:sz w:val="28"/>
          <w:szCs w:val="28"/>
        </w:rPr>
        <w:t>руб.</w:t>
      </w:r>
    </w:p>
    <w:p w14:paraId="6978F24F" w14:textId="15CA6A39" w:rsidR="00C056E7" w:rsidRDefault="00D07281" w:rsidP="00C056E7">
      <w:pPr>
        <w:pStyle w:val="a3"/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056E7">
        <w:rPr>
          <w:sz w:val="28"/>
          <w:szCs w:val="28"/>
        </w:rPr>
        <w:t xml:space="preserve">Наряду с деятельностью по строительству и ремонту объектов за счет бюджетных средств активно </w:t>
      </w:r>
      <w:r w:rsidR="007348FD">
        <w:rPr>
          <w:sz w:val="28"/>
          <w:szCs w:val="28"/>
        </w:rPr>
        <w:t>привлекаются средства частных инвесторов</w:t>
      </w:r>
      <w:r w:rsidR="00C056E7">
        <w:rPr>
          <w:sz w:val="28"/>
          <w:szCs w:val="28"/>
        </w:rPr>
        <w:t xml:space="preserve"> в различных сферах экономической деятельности.</w:t>
      </w:r>
    </w:p>
    <w:p w14:paraId="5FF4AA59" w14:textId="5AA48DA6" w:rsidR="00C056E7" w:rsidRDefault="00D07281" w:rsidP="00C056E7">
      <w:pPr>
        <w:pStyle w:val="a3"/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056E7">
        <w:rPr>
          <w:sz w:val="28"/>
          <w:szCs w:val="28"/>
        </w:rPr>
        <w:t xml:space="preserve">Сегодня за счет средств частных инвесторов ведется строительство 40-квартирного жилого дома, </w:t>
      </w:r>
      <w:r w:rsidR="007348FD">
        <w:rPr>
          <w:sz w:val="28"/>
          <w:szCs w:val="28"/>
        </w:rPr>
        <w:t>два</w:t>
      </w:r>
      <w:r w:rsidR="00C056E7">
        <w:rPr>
          <w:sz w:val="28"/>
          <w:szCs w:val="28"/>
        </w:rPr>
        <w:t xml:space="preserve"> 15 и 16-квартирных жилых домов, 6 торговых комплексов в городе Татарске, гостиницы, а также ведется строительство и реконструкция 4 животноводческих помещений в хозяйствах района. </w:t>
      </w:r>
    </w:p>
    <w:p w14:paraId="25F90C28" w14:textId="2C65F34F" w:rsidR="00C056E7" w:rsidRDefault="007348FD" w:rsidP="00D072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своем выступлении отметил, что в настоящее время а</w:t>
      </w:r>
      <w:r w:rsidR="00C056E7">
        <w:rPr>
          <w:sz w:val="28"/>
          <w:szCs w:val="28"/>
        </w:rPr>
        <w:t xml:space="preserve">дминистрацией </w:t>
      </w:r>
      <w:r>
        <w:rPr>
          <w:sz w:val="28"/>
          <w:szCs w:val="28"/>
        </w:rPr>
        <w:t xml:space="preserve">Татарского </w:t>
      </w:r>
      <w:r w:rsidR="00C056E7">
        <w:rPr>
          <w:sz w:val="28"/>
          <w:szCs w:val="28"/>
        </w:rPr>
        <w:t>района ведется подготовка к реализации мероприятий следующего года. В 2024 году планируется проведение большого объема работ:</w:t>
      </w:r>
    </w:p>
    <w:p w14:paraId="5E542B14" w14:textId="77777777" w:rsidR="00C056E7" w:rsidRDefault="00C056E7" w:rsidP="00C056E7">
      <w:pPr>
        <w:pStyle w:val="a3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791176">
        <w:rPr>
          <w:sz w:val="28"/>
          <w:szCs w:val="28"/>
        </w:rPr>
        <w:t>реконструкци</w:t>
      </w:r>
      <w:r>
        <w:rPr>
          <w:sz w:val="28"/>
          <w:szCs w:val="28"/>
        </w:rPr>
        <w:t>я</w:t>
      </w:r>
      <w:r w:rsidRPr="00791176">
        <w:rPr>
          <w:sz w:val="28"/>
          <w:szCs w:val="28"/>
        </w:rPr>
        <w:t xml:space="preserve"> стадиона «Локомотив</w:t>
      </w:r>
      <w:r>
        <w:rPr>
          <w:sz w:val="28"/>
          <w:szCs w:val="28"/>
        </w:rPr>
        <w:t>» (доделывается ПСД);</w:t>
      </w:r>
    </w:p>
    <w:p w14:paraId="5E058238" w14:textId="77777777" w:rsidR="00C056E7" w:rsidRDefault="00C056E7" w:rsidP="00C056E7">
      <w:pPr>
        <w:pStyle w:val="a3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ремонт бассейна в с. Лопатино;</w:t>
      </w:r>
    </w:p>
    <w:p w14:paraId="14618406" w14:textId="2A83FB98" w:rsidR="00C056E7" w:rsidRDefault="00C056E7" w:rsidP="00C056E7">
      <w:pPr>
        <w:pStyle w:val="a3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092914">
        <w:rPr>
          <w:rFonts w:eastAsia="Calibri"/>
          <w:sz w:val="28"/>
          <w:szCs w:val="28"/>
        </w:rPr>
        <w:t>строительство глубоководной скважины в с.</w:t>
      </w:r>
      <w:r w:rsidR="00D07281">
        <w:rPr>
          <w:rFonts w:eastAsia="Calibri"/>
          <w:sz w:val="28"/>
          <w:szCs w:val="28"/>
        </w:rPr>
        <w:t xml:space="preserve"> </w:t>
      </w:r>
      <w:r w:rsidRPr="00092914">
        <w:rPr>
          <w:rFonts w:eastAsia="Calibri"/>
          <w:sz w:val="28"/>
          <w:szCs w:val="28"/>
        </w:rPr>
        <w:t>Северотатарское</w:t>
      </w:r>
      <w:r>
        <w:rPr>
          <w:rFonts w:eastAsia="Calibri"/>
          <w:sz w:val="28"/>
          <w:szCs w:val="28"/>
        </w:rPr>
        <w:t>;</w:t>
      </w:r>
    </w:p>
    <w:p w14:paraId="7C12A04F" w14:textId="4BA159C3" w:rsidR="00C056E7" w:rsidRDefault="00C056E7" w:rsidP="00C056E7">
      <w:pPr>
        <w:pStyle w:val="a3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проектно-сметной документации на строительство </w:t>
      </w:r>
      <w:r w:rsidR="007348FD">
        <w:rPr>
          <w:sz w:val="28"/>
          <w:szCs w:val="28"/>
        </w:rPr>
        <w:t>пяти</w:t>
      </w:r>
      <w:r>
        <w:rPr>
          <w:sz w:val="28"/>
          <w:szCs w:val="28"/>
        </w:rPr>
        <w:t xml:space="preserve"> 8-ми квартирных и </w:t>
      </w:r>
      <w:r w:rsidR="007348FD">
        <w:rPr>
          <w:sz w:val="28"/>
          <w:szCs w:val="28"/>
        </w:rPr>
        <w:t>четырех</w:t>
      </w:r>
      <w:r>
        <w:rPr>
          <w:sz w:val="28"/>
          <w:szCs w:val="28"/>
        </w:rPr>
        <w:t xml:space="preserve"> 9-ти квартирных домов для служебного жилья и жилья для детей-сирот;</w:t>
      </w:r>
    </w:p>
    <w:p w14:paraId="719CF780" w14:textId="77777777" w:rsidR="00C056E7" w:rsidRDefault="00C056E7" w:rsidP="00C056E7">
      <w:pPr>
        <w:pStyle w:val="a3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проектной документации для последующего строительства спортивного комплекса с бассейном;</w:t>
      </w:r>
    </w:p>
    <w:p w14:paraId="2DCFCCA2" w14:textId="77777777" w:rsidR="00C056E7" w:rsidRDefault="00C056E7" w:rsidP="00C056E7">
      <w:pPr>
        <w:pStyle w:val="a3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продолжение строительства новой школы;</w:t>
      </w:r>
    </w:p>
    <w:p w14:paraId="17EA2252" w14:textId="34373241" w:rsidR="00C056E7" w:rsidRDefault="00C056E7" w:rsidP="00C056E7">
      <w:pPr>
        <w:pStyle w:val="a3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ремонт дорог.</w:t>
      </w:r>
    </w:p>
    <w:p w14:paraId="448FABE9" w14:textId="2FA7894F" w:rsidR="00D56658" w:rsidRPr="00D07281" w:rsidRDefault="00D56658" w:rsidP="00D07281">
      <w:pPr>
        <w:ind w:firstLine="708"/>
        <w:jc w:val="both"/>
        <w:rPr>
          <w:sz w:val="28"/>
          <w:szCs w:val="28"/>
        </w:rPr>
      </w:pPr>
      <w:r w:rsidRPr="00D07281">
        <w:rPr>
          <w:sz w:val="28"/>
          <w:szCs w:val="28"/>
        </w:rPr>
        <w:lastRenderedPageBreak/>
        <w:t>В Татарском районе имеются также проблемы, которые требуют пристального внимание органов государственной власти Новосибирской области.</w:t>
      </w:r>
    </w:p>
    <w:p w14:paraId="161F6BB0" w14:textId="095426EB" w:rsidR="00C056E7" w:rsidRDefault="00D56658" w:rsidP="00D566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итогам выступления п</w:t>
      </w:r>
      <w:r w:rsidR="00C056E7">
        <w:rPr>
          <w:sz w:val="28"/>
          <w:szCs w:val="28"/>
        </w:rPr>
        <w:t>редлож</w:t>
      </w:r>
      <w:r>
        <w:rPr>
          <w:sz w:val="28"/>
          <w:szCs w:val="28"/>
        </w:rPr>
        <w:t>ил</w:t>
      </w:r>
      <w:r w:rsidR="00C056E7">
        <w:rPr>
          <w:sz w:val="28"/>
          <w:szCs w:val="28"/>
        </w:rPr>
        <w:t>:</w:t>
      </w:r>
    </w:p>
    <w:p w14:paraId="4E72F051" w14:textId="1C183224" w:rsidR="00C056E7" w:rsidRPr="00D56658" w:rsidRDefault="00D56658" w:rsidP="00D566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C056E7" w:rsidRPr="00D56658">
        <w:rPr>
          <w:sz w:val="28"/>
          <w:szCs w:val="28"/>
        </w:rPr>
        <w:t xml:space="preserve">Включить </w:t>
      </w:r>
      <w:r>
        <w:rPr>
          <w:sz w:val="28"/>
          <w:szCs w:val="28"/>
        </w:rPr>
        <w:t xml:space="preserve">Татарский </w:t>
      </w:r>
      <w:r w:rsidR="00C056E7" w:rsidRPr="00D56658">
        <w:rPr>
          <w:sz w:val="28"/>
          <w:szCs w:val="28"/>
        </w:rPr>
        <w:t xml:space="preserve">район в программу по защите территорий населенных пунктов от подтопления и затопления. Заявка в </w:t>
      </w:r>
      <w:r>
        <w:rPr>
          <w:sz w:val="28"/>
          <w:szCs w:val="28"/>
        </w:rPr>
        <w:t>министерство природных ресурсов и экологии Новосибирской области</w:t>
      </w:r>
      <w:r w:rsidR="00C056E7" w:rsidRPr="00D56658">
        <w:rPr>
          <w:sz w:val="28"/>
          <w:szCs w:val="28"/>
        </w:rPr>
        <w:t xml:space="preserve"> направлена и находится в листе ожидания, на подготовку ПСД необходимо 25,5 млн</w:t>
      </w:r>
      <w:r w:rsidR="00D07281">
        <w:rPr>
          <w:sz w:val="28"/>
          <w:szCs w:val="28"/>
        </w:rPr>
        <w:t> </w:t>
      </w:r>
      <w:r w:rsidR="00C056E7" w:rsidRPr="00D56658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="00C056E7" w:rsidRPr="00D56658">
        <w:rPr>
          <w:sz w:val="28"/>
          <w:szCs w:val="28"/>
        </w:rPr>
        <w:t xml:space="preserve"> (</w:t>
      </w:r>
      <w:r>
        <w:rPr>
          <w:sz w:val="28"/>
          <w:szCs w:val="28"/>
        </w:rPr>
        <w:t>д</w:t>
      </w:r>
      <w:r w:rsidR="00C056E7" w:rsidRPr="00D56658">
        <w:rPr>
          <w:sz w:val="28"/>
          <w:szCs w:val="28"/>
        </w:rPr>
        <w:t>ля района крайне важно довести до завершения мероприятия по водопонижению в городе Татарске, так как уровень грунтовых вод очень высок, и это влияет на состояние автомобильных дорог).</w:t>
      </w:r>
    </w:p>
    <w:p w14:paraId="2A7A21CD" w14:textId="73C3062B" w:rsidR="00C056E7" w:rsidRPr="00D56658" w:rsidRDefault="00D56658" w:rsidP="00D566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C056E7" w:rsidRPr="00D56658">
        <w:rPr>
          <w:sz w:val="28"/>
          <w:szCs w:val="28"/>
        </w:rPr>
        <w:t xml:space="preserve">Включить </w:t>
      </w:r>
      <w:r>
        <w:rPr>
          <w:sz w:val="28"/>
          <w:szCs w:val="28"/>
        </w:rPr>
        <w:t xml:space="preserve">Татарский </w:t>
      </w:r>
      <w:r w:rsidR="00C056E7" w:rsidRPr="00D56658">
        <w:rPr>
          <w:sz w:val="28"/>
          <w:szCs w:val="28"/>
        </w:rPr>
        <w:t xml:space="preserve">район в финансирование строительства станций водоподготовки, </w:t>
      </w:r>
      <w:r>
        <w:rPr>
          <w:sz w:val="28"/>
          <w:szCs w:val="28"/>
        </w:rPr>
        <w:t>так</w:t>
      </w:r>
      <w:r w:rsidR="00C056E7" w:rsidRPr="00D56658">
        <w:rPr>
          <w:sz w:val="28"/>
          <w:szCs w:val="28"/>
        </w:rPr>
        <w:t xml:space="preserve"> как качество питьевой воды </w:t>
      </w:r>
      <w:r>
        <w:rPr>
          <w:sz w:val="28"/>
          <w:szCs w:val="28"/>
        </w:rPr>
        <w:t>низкого качества</w:t>
      </w:r>
      <w:r w:rsidR="00C056E7" w:rsidRPr="00D56658">
        <w:rPr>
          <w:sz w:val="28"/>
          <w:szCs w:val="28"/>
        </w:rPr>
        <w:t xml:space="preserve">, не соответствует нормативным требованиям. В министерство </w:t>
      </w:r>
      <w:r>
        <w:rPr>
          <w:sz w:val="28"/>
          <w:szCs w:val="28"/>
        </w:rPr>
        <w:t xml:space="preserve">жилищно-коммунального хозяйства и энергетики Новосибирской области </w:t>
      </w:r>
      <w:r w:rsidR="00C056E7" w:rsidRPr="00D56658">
        <w:rPr>
          <w:sz w:val="28"/>
          <w:szCs w:val="28"/>
        </w:rPr>
        <w:t>подана заявка на 5 объектов, готов</w:t>
      </w:r>
      <w:r>
        <w:rPr>
          <w:sz w:val="28"/>
          <w:szCs w:val="28"/>
        </w:rPr>
        <w:t>ы</w:t>
      </w:r>
      <w:r w:rsidR="00C056E7" w:rsidRPr="00D56658">
        <w:rPr>
          <w:sz w:val="28"/>
          <w:szCs w:val="28"/>
        </w:rPr>
        <w:t xml:space="preserve"> ПСД, требуется финансирование. Стоимость 5 объектов </w:t>
      </w:r>
      <w:r w:rsidR="00D07281">
        <w:rPr>
          <w:sz w:val="28"/>
          <w:szCs w:val="28"/>
        </w:rPr>
        <w:t xml:space="preserve">составляет </w:t>
      </w:r>
      <w:r w:rsidR="00C056E7" w:rsidRPr="00D56658">
        <w:rPr>
          <w:sz w:val="28"/>
          <w:szCs w:val="28"/>
        </w:rPr>
        <w:t>39,0 млн</w:t>
      </w:r>
      <w:r w:rsidR="00D07281">
        <w:rPr>
          <w:sz w:val="28"/>
          <w:szCs w:val="28"/>
        </w:rPr>
        <w:t> </w:t>
      </w:r>
      <w:r w:rsidR="00C056E7" w:rsidRPr="00D56658">
        <w:rPr>
          <w:sz w:val="28"/>
          <w:szCs w:val="28"/>
        </w:rPr>
        <w:t xml:space="preserve">руб. </w:t>
      </w:r>
    </w:p>
    <w:p w14:paraId="2A6F8F2A" w14:textId="010E4C76" w:rsidR="00C056E7" w:rsidRPr="00D56658" w:rsidRDefault="00D56658" w:rsidP="00D566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t> </w:t>
      </w:r>
      <w:r w:rsidR="00C056E7" w:rsidRPr="00D56658">
        <w:rPr>
          <w:sz w:val="28"/>
          <w:szCs w:val="28"/>
        </w:rPr>
        <w:t xml:space="preserve">Включить район в программные мероприятия по строительству и реконструкции объектов и сетей водоотведения, так как они являются неотъемлемыми элементами системы жизнеобеспечения населенных пунктов. </w:t>
      </w:r>
      <w:r>
        <w:rPr>
          <w:sz w:val="28"/>
          <w:szCs w:val="28"/>
        </w:rPr>
        <w:t>Н</w:t>
      </w:r>
      <w:r w:rsidR="00C056E7" w:rsidRPr="00D56658">
        <w:rPr>
          <w:sz w:val="28"/>
          <w:szCs w:val="28"/>
        </w:rPr>
        <w:t>еобходимо строительство очистных сооружений в городе Татарске. Заявка на строительство подана, проект действующий, его стоимость 1</w:t>
      </w:r>
      <w:r>
        <w:rPr>
          <w:sz w:val="28"/>
          <w:szCs w:val="28"/>
        </w:rPr>
        <w:t>,0</w:t>
      </w:r>
      <w:r w:rsidR="00C056E7" w:rsidRPr="00D56658">
        <w:rPr>
          <w:sz w:val="28"/>
          <w:szCs w:val="28"/>
        </w:rPr>
        <w:t>16 млн</w:t>
      </w:r>
      <w:r w:rsidR="00D07281">
        <w:rPr>
          <w:sz w:val="28"/>
          <w:szCs w:val="28"/>
        </w:rPr>
        <w:t> </w:t>
      </w:r>
      <w:r w:rsidR="00C056E7" w:rsidRPr="00D56658">
        <w:rPr>
          <w:sz w:val="28"/>
          <w:szCs w:val="28"/>
        </w:rPr>
        <w:t xml:space="preserve">руб. </w:t>
      </w:r>
    </w:p>
    <w:p w14:paraId="14D401FF" w14:textId="5D542E04" w:rsidR="00C056E7" w:rsidRPr="009B4425" w:rsidRDefault="009B4425" w:rsidP="009B44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C056E7" w:rsidRPr="009B4425">
        <w:rPr>
          <w:sz w:val="28"/>
          <w:szCs w:val="28"/>
        </w:rPr>
        <w:t xml:space="preserve">Возобновление программы по приобретению коммунальной техники для предприятий ЖКХ </w:t>
      </w:r>
      <w:r>
        <w:rPr>
          <w:sz w:val="28"/>
          <w:szCs w:val="28"/>
        </w:rPr>
        <w:t>(</w:t>
      </w:r>
      <w:r w:rsidR="00C056E7" w:rsidRPr="009B4425">
        <w:rPr>
          <w:sz w:val="28"/>
          <w:szCs w:val="28"/>
        </w:rPr>
        <w:t>с долевым финансированием из местного бюджета либо по примеру приобретения автобусов в 2023 году</w:t>
      </w:r>
      <w:r>
        <w:rPr>
          <w:sz w:val="28"/>
          <w:szCs w:val="28"/>
        </w:rPr>
        <w:t>).</w:t>
      </w:r>
    </w:p>
    <w:p w14:paraId="245D4EE8" w14:textId="24048244" w:rsidR="00C056E7" w:rsidRPr="009B4425" w:rsidRDefault="009B4425" w:rsidP="009B44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056E7" w:rsidRPr="009B4425">
        <w:rPr>
          <w:sz w:val="28"/>
          <w:szCs w:val="28"/>
        </w:rPr>
        <w:t>Увеличить финансирование ремонт</w:t>
      </w:r>
      <w:r w:rsidR="00D07281">
        <w:rPr>
          <w:sz w:val="28"/>
          <w:szCs w:val="28"/>
        </w:rPr>
        <w:t>а</w:t>
      </w:r>
      <w:r w:rsidR="00C056E7" w:rsidRPr="009B4425">
        <w:rPr>
          <w:sz w:val="28"/>
          <w:szCs w:val="28"/>
        </w:rPr>
        <w:t xml:space="preserve"> автомобильных дорог.</w:t>
      </w:r>
    </w:p>
    <w:p w14:paraId="2AA8E7C2" w14:textId="7C21147F" w:rsidR="00C056E7" w:rsidRPr="009B4425" w:rsidRDefault="009B4425" w:rsidP="009B44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t> </w:t>
      </w:r>
      <w:r w:rsidR="00C056E7" w:rsidRPr="009B4425">
        <w:rPr>
          <w:sz w:val="28"/>
          <w:szCs w:val="28"/>
        </w:rPr>
        <w:t xml:space="preserve">Рассмотреть вопрос о финансировании капитального ремонта образовательных </w:t>
      </w:r>
      <w:r w:rsidR="00AE1671">
        <w:rPr>
          <w:sz w:val="28"/>
          <w:szCs w:val="28"/>
        </w:rPr>
        <w:t>организац</w:t>
      </w:r>
      <w:r w:rsidR="00C056E7" w:rsidRPr="009B4425">
        <w:rPr>
          <w:sz w:val="28"/>
          <w:szCs w:val="28"/>
        </w:rPr>
        <w:t xml:space="preserve">ий. Строительство образовательных </w:t>
      </w:r>
      <w:r w:rsidR="00AE1671">
        <w:rPr>
          <w:sz w:val="28"/>
          <w:szCs w:val="28"/>
        </w:rPr>
        <w:t>организац</w:t>
      </w:r>
      <w:r w:rsidR="00C056E7" w:rsidRPr="009B4425">
        <w:rPr>
          <w:sz w:val="28"/>
          <w:szCs w:val="28"/>
        </w:rPr>
        <w:t>ий велось в основном в 60-е годы</w:t>
      </w:r>
      <w:r w:rsidR="00AE1671">
        <w:rPr>
          <w:sz w:val="28"/>
          <w:szCs w:val="28"/>
        </w:rPr>
        <w:t xml:space="preserve"> прошлого века</w:t>
      </w:r>
      <w:r w:rsidR="00C056E7" w:rsidRPr="009B4425">
        <w:rPr>
          <w:sz w:val="28"/>
          <w:szCs w:val="28"/>
        </w:rPr>
        <w:t>. Сегодня требуется замена систем отопления, электроснабжения, кровли.</w:t>
      </w:r>
    </w:p>
    <w:p w14:paraId="6BD93D8C" w14:textId="62A6BB61" w:rsidR="00080F7F" w:rsidRDefault="00080F7F" w:rsidP="006F6AA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14:paraId="15C22507" w14:textId="1097B6E4" w:rsidR="00216871" w:rsidRPr="00216871" w:rsidRDefault="005D0B6A" w:rsidP="005D0B6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5.2. </w:t>
      </w:r>
      <w:r w:rsidR="00AE1671">
        <w:rPr>
          <w:b/>
          <w:sz w:val="28"/>
          <w:szCs w:val="28"/>
        </w:rPr>
        <w:t xml:space="preserve">Кирикова Галина </w:t>
      </w:r>
      <w:r w:rsidR="00C52F21">
        <w:rPr>
          <w:b/>
          <w:sz w:val="28"/>
          <w:szCs w:val="28"/>
        </w:rPr>
        <w:t>Михайло</w:t>
      </w:r>
      <w:r w:rsidR="00AE1671">
        <w:rPr>
          <w:b/>
          <w:sz w:val="28"/>
          <w:szCs w:val="28"/>
        </w:rPr>
        <w:t>вна</w:t>
      </w:r>
      <w:r w:rsidR="00216871" w:rsidRPr="00216871">
        <w:rPr>
          <w:b/>
          <w:sz w:val="28"/>
          <w:szCs w:val="28"/>
        </w:rPr>
        <w:t xml:space="preserve">, </w:t>
      </w:r>
      <w:r w:rsidR="00AE1671">
        <w:rPr>
          <w:b/>
          <w:sz w:val="28"/>
          <w:szCs w:val="28"/>
        </w:rPr>
        <w:t xml:space="preserve">председатель Совета депутатов Тогучинского </w:t>
      </w:r>
      <w:r w:rsidR="00216871" w:rsidRPr="00216871">
        <w:rPr>
          <w:b/>
          <w:sz w:val="28"/>
          <w:szCs w:val="28"/>
        </w:rPr>
        <w:t>района Новосибирской области</w:t>
      </w:r>
    </w:p>
    <w:p w14:paraId="59E792BF" w14:textId="3C8B8BCA" w:rsidR="00D90594" w:rsidRPr="00CE3AA4" w:rsidRDefault="00D90594" w:rsidP="00D9059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своем выступлении отметила, что в</w:t>
      </w:r>
      <w:r w:rsidRPr="00546679">
        <w:rPr>
          <w:sz w:val="28"/>
          <w:szCs w:val="28"/>
        </w:rPr>
        <w:t xml:space="preserve"> 2023 год</w:t>
      </w:r>
      <w:r>
        <w:rPr>
          <w:sz w:val="28"/>
          <w:szCs w:val="28"/>
        </w:rPr>
        <w:t>у</w:t>
      </w:r>
      <w:r w:rsidRPr="00546679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 Тогучинского района составляет 4,2 млрд руб., что на 32% (1,1 млрд</w:t>
      </w:r>
      <w:r w:rsidR="000E6617">
        <w:rPr>
          <w:sz w:val="28"/>
          <w:szCs w:val="28"/>
        </w:rPr>
        <w:t> </w:t>
      </w:r>
      <w:r>
        <w:rPr>
          <w:sz w:val="28"/>
          <w:szCs w:val="28"/>
        </w:rPr>
        <w:t>руб) больше бюджета 2022 года.</w:t>
      </w:r>
    </w:p>
    <w:p w14:paraId="23F58C38" w14:textId="1CEEB5CF" w:rsidR="00D90594" w:rsidRDefault="00D90594" w:rsidP="00D905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структуре доходов местного бюджета объем безвозмездных поступлений из областного бюджета Новосибирской области составляет 85,5 </w:t>
      </w:r>
      <w:r w:rsidRPr="00A3396A">
        <w:rPr>
          <w:sz w:val="28"/>
          <w:szCs w:val="28"/>
        </w:rPr>
        <w:t xml:space="preserve">%, собственных доходов </w:t>
      </w:r>
      <w:r>
        <w:rPr>
          <w:sz w:val="28"/>
          <w:szCs w:val="28"/>
        </w:rPr>
        <w:t>–</w:t>
      </w:r>
      <w:r w:rsidRPr="00A339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14,4 </w:t>
      </w:r>
      <w:r w:rsidRPr="00A3396A">
        <w:rPr>
          <w:sz w:val="28"/>
          <w:szCs w:val="28"/>
        </w:rPr>
        <w:t>%.</w:t>
      </w:r>
      <w:r>
        <w:rPr>
          <w:sz w:val="28"/>
          <w:szCs w:val="28"/>
        </w:rPr>
        <w:t xml:space="preserve"> </w:t>
      </w:r>
    </w:p>
    <w:p w14:paraId="1E110A3A" w14:textId="3A6F784E" w:rsidR="00D90594" w:rsidRDefault="00D90594" w:rsidP="00D90594">
      <w:pPr>
        <w:ind w:firstLine="708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Тогучинский район участвует в реализации мероприятий 7 федеральных программ и 16 государственных программ Новосибирской области, что </w:t>
      </w:r>
      <w:r>
        <w:rPr>
          <w:bCs/>
          <w:sz w:val="28"/>
          <w:szCs w:val="28"/>
          <w:shd w:val="clear" w:color="auto" w:fill="FFFFFF"/>
        </w:rPr>
        <w:t>позволяет привлекать дополнительные ресурсы.</w:t>
      </w:r>
    </w:p>
    <w:p w14:paraId="4511B411" w14:textId="64517DF9" w:rsidR="00D90594" w:rsidRDefault="00D90594" w:rsidP="00D504C1">
      <w:pPr>
        <w:ind w:firstLine="708"/>
        <w:jc w:val="both"/>
        <w:rPr>
          <w:color w:val="333333"/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 xml:space="preserve">Одна из самых крупных государственных программ Новосибирской области, в реализации мероприятий которой участвует Тогучинский район, </w:t>
      </w:r>
      <w:r w:rsidR="000E6617">
        <w:rPr>
          <w:sz w:val="28"/>
          <w:szCs w:val="28"/>
        </w:rPr>
        <w:t>–</w:t>
      </w:r>
      <w:r w:rsidRPr="002500E5">
        <w:rPr>
          <w:bCs/>
          <w:sz w:val="28"/>
          <w:szCs w:val="28"/>
          <w:shd w:val="clear" w:color="auto" w:fill="FFFFFF"/>
        </w:rPr>
        <w:t xml:space="preserve"> это </w:t>
      </w:r>
      <w:r>
        <w:rPr>
          <w:bCs/>
          <w:sz w:val="28"/>
          <w:szCs w:val="28"/>
          <w:shd w:val="clear" w:color="auto" w:fill="FFFFFF"/>
        </w:rPr>
        <w:t xml:space="preserve">государственная </w:t>
      </w:r>
      <w:r w:rsidRPr="002500E5">
        <w:rPr>
          <w:bCs/>
          <w:sz w:val="28"/>
          <w:szCs w:val="28"/>
          <w:shd w:val="clear" w:color="auto" w:fill="FFFFFF"/>
        </w:rPr>
        <w:t xml:space="preserve">программа </w:t>
      </w:r>
      <w:r>
        <w:rPr>
          <w:bCs/>
          <w:sz w:val="28"/>
          <w:szCs w:val="28"/>
          <w:shd w:val="clear" w:color="auto" w:fill="FFFFFF"/>
        </w:rPr>
        <w:t xml:space="preserve">Новосибирской области </w:t>
      </w:r>
      <w:r w:rsidRPr="00D90594">
        <w:rPr>
          <w:bCs/>
          <w:sz w:val="28"/>
          <w:szCs w:val="28"/>
          <w:shd w:val="clear" w:color="auto" w:fill="FFFFFF"/>
        </w:rPr>
        <w:t>«Комплексное развитие сельских территорий». В текущем году выполняетс</w:t>
      </w:r>
      <w:r>
        <w:rPr>
          <w:bCs/>
          <w:sz w:val="28"/>
          <w:szCs w:val="28"/>
          <w:shd w:val="clear" w:color="auto" w:fill="FFFFFF"/>
        </w:rPr>
        <w:t>я</w:t>
      </w:r>
      <w:r w:rsidRPr="002500E5">
        <w:rPr>
          <w:bCs/>
          <w:sz w:val="28"/>
          <w:szCs w:val="28"/>
          <w:shd w:val="clear" w:color="auto" w:fill="FFFFFF"/>
        </w:rPr>
        <w:t xml:space="preserve"> 15 проектов</w:t>
      </w:r>
      <w:r w:rsidRPr="002500E5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с общим </w:t>
      </w:r>
      <w:r>
        <w:rPr>
          <w:color w:val="333333"/>
          <w:sz w:val="28"/>
          <w:szCs w:val="28"/>
        </w:rPr>
        <w:lastRenderedPageBreak/>
        <w:t>объемом финансирования 489,</w:t>
      </w:r>
      <w:r w:rsidRPr="002500E5">
        <w:rPr>
          <w:color w:val="333333"/>
          <w:sz w:val="28"/>
          <w:szCs w:val="28"/>
        </w:rPr>
        <w:t>4 млн</w:t>
      </w:r>
      <w:r w:rsidR="000E6617">
        <w:rPr>
          <w:color w:val="333333"/>
          <w:sz w:val="28"/>
          <w:szCs w:val="28"/>
        </w:rPr>
        <w:t> </w:t>
      </w:r>
      <w:r w:rsidRPr="002500E5">
        <w:rPr>
          <w:color w:val="333333"/>
          <w:sz w:val="28"/>
          <w:szCs w:val="28"/>
        </w:rPr>
        <w:t>руб</w:t>
      </w:r>
      <w:r>
        <w:rPr>
          <w:color w:val="333333"/>
          <w:sz w:val="28"/>
          <w:szCs w:val="28"/>
        </w:rPr>
        <w:t>.</w:t>
      </w:r>
      <w:r w:rsidRPr="002500E5">
        <w:rPr>
          <w:color w:val="333333"/>
          <w:sz w:val="28"/>
          <w:szCs w:val="28"/>
        </w:rPr>
        <w:t xml:space="preserve">, в том </w:t>
      </w:r>
      <w:r>
        <w:rPr>
          <w:color w:val="333333"/>
          <w:sz w:val="28"/>
          <w:szCs w:val="28"/>
        </w:rPr>
        <w:t xml:space="preserve">числе из федерального бюджета </w:t>
      </w:r>
      <w:r w:rsidR="00CB4122">
        <w:rPr>
          <w:sz w:val="28"/>
          <w:szCs w:val="28"/>
        </w:rPr>
        <w:t>–</w:t>
      </w:r>
      <w:r>
        <w:rPr>
          <w:color w:val="333333"/>
          <w:sz w:val="28"/>
          <w:szCs w:val="28"/>
        </w:rPr>
        <w:t>396,0 млн</w:t>
      </w:r>
      <w:r w:rsidR="00CB4122"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руб.</w:t>
      </w:r>
      <w:r w:rsidRPr="002500E5">
        <w:rPr>
          <w:color w:val="333333"/>
          <w:sz w:val="28"/>
          <w:szCs w:val="28"/>
        </w:rPr>
        <w:t>, обла</w:t>
      </w:r>
      <w:r>
        <w:rPr>
          <w:color w:val="333333"/>
          <w:sz w:val="28"/>
          <w:szCs w:val="28"/>
        </w:rPr>
        <w:t xml:space="preserve">стного бюджета </w:t>
      </w:r>
      <w:r w:rsidR="00CB4122">
        <w:rPr>
          <w:sz w:val="28"/>
          <w:szCs w:val="28"/>
        </w:rPr>
        <w:t>–</w:t>
      </w:r>
      <w:r>
        <w:rPr>
          <w:color w:val="333333"/>
          <w:sz w:val="28"/>
          <w:szCs w:val="28"/>
        </w:rPr>
        <w:t xml:space="preserve"> 89,0 млн. руб.</w:t>
      </w:r>
      <w:r w:rsidRPr="002500E5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Отметила наиболее значимые проекты:</w:t>
      </w:r>
    </w:p>
    <w:p w14:paraId="5335BB54" w14:textId="6BBC361C" w:rsidR="00D90594" w:rsidRDefault="00D90594" w:rsidP="00D504C1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</w:t>
      </w:r>
      <w:r>
        <w:t> </w:t>
      </w:r>
      <w:r>
        <w:rPr>
          <w:color w:val="333333"/>
          <w:sz w:val="28"/>
          <w:szCs w:val="28"/>
        </w:rPr>
        <w:t>Строительство блочно-модульной котельной мощностью 10 МВт на твердом топливе в г.</w:t>
      </w:r>
      <w:r w:rsidR="00CB4122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Тогучине Тогучинского района Новосибирской области – 143,00 млн</w:t>
      </w:r>
      <w:r w:rsidR="00CB4122"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руб.</w:t>
      </w:r>
      <w:r w:rsidR="00D504C1">
        <w:rPr>
          <w:color w:val="333333"/>
          <w:sz w:val="28"/>
          <w:szCs w:val="28"/>
        </w:rPr>
        <w:t>;</w:t>
      </w:r>
    </w:p>
    <w:p w14:paraId="4F606679" w14:textId="28EACAED" w:rsidR="00D90594" w:rsidRDefault="00D504C1" w:rsidP="00D504C1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2. </w:t>
      </w:r>
      <w:r w:rsidR="00D90594">
        <w:rPr>
          <w:color w:val="333333"/>
          <w:sz w:val="28"/>
          <w:szCs w:val="28"/>
        </w:rPr>
        <w:t>Водопровод для водоснабжения микрорайона «Южный» на территории г.</w:t>
      </w:r>
      <w:r w:rsidR="00CB4122">
        <w:rPr>
          <w:color w:val="333333"/>
          <w:sz w:val="28"/>
          <w:szCs w:val="28"/>
        </w:rPr>
        <w:t> </w:t>
      </w:r>
      <w:r w:rsidR="00D90594">
        <w:rPr>
          <w:color w:val="333333"/>
          <w:sz w:val="28"/>
          <w:szCs w:val="28"/>
        </w:rPr>
        <w:t>Тогучина Тогучинского района Новосибирской области – 56,5 млн</w:t>
      </w:r>
      <w:r w:rsidR="00CB4122">
        <w:rPr>
          <w:color w:val="333333"/>
          <w:sz w:val="28"/>
          <w:szCs w:val="28"/>
        </w:rPr>
        <w:t> </w:t>
      </w:r>
      <w:r w:rsidR="00D90594">
        <w:rPr>
          <w:color w:val="333333"/>
          <w:sz w:val="28"/>
          <w:szCs w:val="28"/>
        </w:rPr>
        <w:t>руб.</w:t>
      </w:r>
      <w:r>
        <w:rPr>
          <w:color w:val="333333"/>
          <w:sz w:val="28"/>
          <w:szCs w:val="28"/>
        </w:rPr>
        <w:t>;</w:t>
      </w:r>
    </w:p>
    <w:p w14:paraId="40480B72" w14:textId="3B4EDC56" w:rsidR="00D90594" w:rsidRDefault="00D504C1" w:rsidP="00D504C1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</w:t>
      </w:r>
      <w:r>
        <w:t> </w:t>
      </w:r>
      <w:r w:rsidR="00D90594">
        <w:rPr>
          <w:color w:val="333333"/>
          <w:sz w:val="28"/>
          <w:szCs w:val="28"/>
        </w:rPr>
        <w:t>Реконструкция водопроводных сетей п. Шахта Тогучинского района Новосибирской области – 147,00 млн</w:t>
      </w:r>
      <w:r w:rsidR="00CB4122">
        <w:rPr>
          <w:color w:val="333333"/>
          <w:sz w:val="28"/>
          <w:szCs w:val="28"/>
        </w:rPr>
        <w:t> </w:t>
      </w:r>
      <w:r w:rsidR="00D90594">
        <w:rPr>
          <w:color w:val="333333"/>
          <w:sz w:val="28"/>
          <w:szCs w:val="28"/>
        </w:rPr>
        <w:t>руб.</w:t>
      </w:r>
      <w:r>
        <w:rPr>
          <w:color w:val="333333"/>
          <w:sz w:val="28"/>
          <w:szCs w:val="28"/>
        </w:rPr>
        <w:t>;</w:t>
      </w:r>
    </w:p>
    <w:p w14:paraId="26EBE5F0" w14:textId="59E5679D" w:rsidR="00D90594" w:rsidRDefault="00D504C1" w:rsidP="00D504C1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4. </w:t>
      </w:r>
      <w:r w:rsidR="00D90594">
        <w:rPr>
          <w:color w:val="333333"/>
          <w:sz w:val="28"/>
          <w:szCs w:val="28"/>
        </w:rPr>
        <w:t>Строительство блочно-модульной котельной в с. Завьялово и с.</w:t>
      </w:r>
      <w:r w:rsidR="00CB4122">
        <w:rPr>
          <w:color w:val="333333"/>
          <w:sz w:val="28"/>
          <w:szCs w:val="28"/>
        </w:rPr>
        <w:t> Б</w:t>
      </w:r>
      <w:r w:rsidR="00D90594">
        <w:rPr>
          <w:color w:val="333333"/>
          <w:sz w:val="28"/>
          <w:szCs w:val="28"/>
        </w:rPr>
        <w:t xml:space="preserve">ерезиково </w:t>
      </w:r>
      <w:r w:rsidR="00CB4122">
        <w:rPr>
          <w:sz w:val="28"/>
          <w:szCs w:val="28"/>
        </w:rPr>
        <w:t>–</w:t>
      </w:r>
      <w:r w:rsidR="00D90594">
        <w:rPr>
          <w:color w:val="333333"/>
          <w:sz w:val="28"/>
          <w:szCs w:val="28"/>
        </w:rPr>
        <w:t xml:space="preserve"> 81,00 млн</w:t>
      </w:r>
      <w:r w:rsidR="00CB4122">
        <w:rPr>
          <w:color w:val="333333"/>
          <w:sz w:val="28"/>
          <w:szCs w:val="28"/>
        </w:rPr>
        <w:t> </w:t>
      </w:r>
      <w:r w:rsidR="00D90594">
        <w:rPr>
          <w:color w:val="333333"/>
          <w:sz w:val="28"/>
          <w:szCs w:val="28"/>
        </w:rPr>
        <w:t>руб.</w:t>
      </w:r>
    </w:p>
    <w:p w14:paraId="4AEFB10C" w14:textId="536E218E" w:rsidR="00D90594" w:rsidRDefault="00D90594" w:rsidP="00D504C1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Участие </w:t>
      </w:r>
      <w:r w:rsidR="00D504C1">
        <w:rPr>
          <w:color w:val="333333"/>
          <w:sz w:val="28"/>
          <w:szCs w:val="28"/>
        </w:rPr>
        <w:t xml:space="preserve">района </w:t>
      </w:r>
      <w:r>
        <w:rPr>
          <w:color w:val="333333"/>
          <w:sz w:val="28"/>
          <w:szCs w:val="28"/>
        </w:rPr>
        <w:t>в п</w:t>
      </w:r>
      <w:r w:rsidR="00D504C1">
        <w:rPr>
          <w:color w:val="333333"/>
          <w:sz w:val="28"/>
          <w:szCs w:val="28"/>
        </w:rPr>
        <w:t>одп</w:t>
      </w:r>
      <w:r>
        <w:rPr>
          <w:color w:val="333333"/>
          <w:sz w:val="28"/>
          <w:szCs w:val="28"/>
        </w:rPr>
        <w:t xml:space="preserve">рограмме </w:t>
      </w:r>
      <w:r w:rsidRPr="00D504C1">
        <w:rPr>
          <w:color w:val="333333"/>
          <w:sz w:val="28"/>
          <w:szCs w:val="28"/>
        </w:rPr>
        <w:t>«Чистая вода»</w:t>
      </w:r>
      <w:r>
        <w:rPr>
          <w:color w:val="333333"/>
          <w:sz w:val="28"/>
          <w:szCs w:val="28"/>
        </w:rPr>
        <w:t xml:space="preserve"> </w:t>
      </w:r>
      <w:r w:rsidR="00D504C1">
        <w:rPr>
          <w:color w:val="333333"/>
          <w:sz w:val="28"/>
          <w:szCs w:val="28"/>
        </w:rPr>
        <w:t xml:space="preserve">государственной программы </w:t>
      </w:r>
      <w:r w:rsidR="00CB4122">
        <w:rPr>
          <w:color w:val="333333"/>
          <w:sz w:val="28"/>
          <w:szCs w:val="28"/>
        </w:rPr>
        <w:t>Н</w:t>
      </w:r>
      <w:r w:rsidR="00D504C1">
        <w:rPr>
          <w:color w:val="333333"/>
          <w:sz w:val="28"/>
          <w:szCs w:val="28"/>
        </w:rPr>
        <w:t xml:space="preserve">овосибирской области «Жилищно-коммунальное хозяйство Новосибирской области» </w:t>
      </w:r>
      <w:r>
        <w:rPr>
          <w:color w:val="333333"/>
          <w:sz w:val="28"/>
          <w:szCs w:val="28"/>
        </w:rPr>
        <w:t>позволило решить проблемы с водобеспечением в р.п. Горный (проложено 5,5 км водопроводных сетей на 35,0 млн</w:t>
      </w:r>
      <w:r w:rsidR="00CB4122"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руб</w:t>
      </w:r>
      <w:r w:rsidR="00D504C1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>), провести реконструкцию водопровода в с. Дергоусово (11,0 млн</w:t>
      </w:r>
      <w:r w:rsidR="008379E4"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руб</w:t>
      </w:r>
      <w:r w:rsidR="00D504C1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>), а также подготовить ПСД еще на 5 объектов.</w:t>
      </w:r>
    </w:p>
    <w:p w14:paraId="74B096CE" w14:textId="6D4EB672" w:rsidR="00D90594" w:rsidRDefault="00D90594" w:rsidP="00D504C1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Участие в </w:t>
      </w:r>
      <w:r w:rsidR="00D504C1">
        <w:rPr>
          <w:color w:val="333333"/>
          <w:sz w:val="28"/>
          <w:szCs w:val="28"/>
        </w:rPr>
        <w:t xml:space="preserve">государственной </w:t>
      </w:r>
      <w:r>
        <w:rPr>
          <w:color w:val="333333"/>
          <w:sz w:val="28"/>
          <w:szCs w:val="28"/>
        </w:rPr>
        <w:t xml:space="preserve">программе </w:t>
      </w:r>
      <w:r w:rsidR="00D504C1">
        <w:rPr>
          <w:color w:val="333333"/>
          <w:sz w:val="28"/>
          <w:szCs w:val="28"/>
        </w:rPr>
        <w:t xml:space="preserve">Новосибирской области </w:t>
      </w:r>
      <w:r w:rsidRPr="00D504C1">
        <w:rPr>
          <w:color w:val="333333"/>
          <w:sz w:val="28"/>
          <w:szCs w:val="28"/>
        </w:rPr>
        <w:t>«Развитие автомобильных дорог регионального, межмуниципального и местного значения Новосибирской области»</w:t>
      </w:r>
      <w:r>
        <w:rPr>
          <w:color w:val="333333"/>
          <w:sz w:val="28"/>
          <w:szCs w:val="28"/>
        </w:rPr>
        <w:t xml:space="preserve"> при освоении 131,00 млн</w:t>
      </w:r>
      <w:r w:rsidR="00A907F9"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руб. позволило провести капитальный ремонт 4 улиц в городе Тогучине, и в двух крупных селах района. Качество дорог – это основа безопасного дорожного движения.</w:t>
      </w:r>
    </w:p>
    <w:p w14:paraId="6037CB86" w14:textId="65957642" w:rsidR="00D90594" w:rsidRDefault="00D90594" w:rsidP="00D504C1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бюджете Тогучинского района в текущем году заложены собственные средства на разработку проектно-сметной документации и проведение государственной экспертизы в сумме 23 млн</w:t>
      </w:r>
      <w:r w:rsidR="00A907F9"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руб. на 6 проектов для их реализации в последующий период.</w:t>
      </w:r>
    </w:p>
    <w:p w14:paraId="5787AD25" w14:textId="0B278CAE" w:rsidR="00D90594" w:rsidRPr="00D504C1" w:rsidRDefault="00D504C1" w:rsidP="00D504C1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Проинформировала о необходимости реализации н</w:t>
      </w:r>
      <w:r w:rsidR="00D90594" w:rsidRPr="00D504C1">
        <w:rPr>
          <w:color w:val="333333"/>
          <w:sz w:val="28"/>
          <w:szCs w:val="28"/>
        </w:rPr>
        <w:t>аиболее важны</w:t>
      </w:r>
      <w:r>
        <w:rPr>
          <w:color w:val="333333"/>
          <w:sz w:val="28"/>
          <w:szCs w:val="28"/>
        </w:rPr>
        <w:t>х</w:t>
      </w:r>
      <w:r w:rsidR="00D90594" w:rsidRPr="00D504C1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для района </w:t>
      </w:r>
      <w:r w:rsidR="00D90594" w:rsidRPr="00D504C1">
        <w:rPr>
          <w:color w:val="333333"/>
          <w:sz w:val="28"/>
          <w:szCs w:val="28"/>
        </w:rPr>
        <w:t>объект</w:t>
      </w:r>
      <w:r>
        <w:rPr>
          <w:color w:val="333333"/>
          <w:sz w:val="28"/>
          <w:szCs w:val="28"/>
        </w:rPr>
        <w:t>ах. Это:</w:t>
      </w:r>
    </w:p>
    <w:p w14:paraId="0B0A39A3" w14:textId="509D590C" w:rsidR="00D90594" w:rsidRPr="00C5453B" w:rsidRDefault="00D504C1" w:rsidP="00D905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-с</w:t>
      </w:r>
      <w:r w:rsidR="00D90594" w:rsidRPr="00C5453B">
        <w:rPr>
          <w:sz w:val="28"/>
          <w:szCs w:val="28"/>
        </w:rPr>
        <w:t xml:space="preserve">троительство бассейна в г. Тогучине </w:t>
      </w:r>
      <w:r w:rsidR="00A907F9">
        <w:rPr>
          <w:sz w:val="28"/>
          <w:szCs w:val="28"/>
        </w:rPr>
        <w:t>(</w:t>
      </w:r>
      <w:r w:rsidR="00D90594" w:rsidRPr="00C5453B">
        <w:rPr>
          <w:sz w:val="28"/>
          <w:szCs w:val="28"/>
        </w:rPr>
        <w:t>наказ избирателей депутатам Законодательного Собрания Новосибирской области № 15-105 «Строительство бассейна в городе Тогучине»).</w:t>
      </w:r>
    </w:p>
    <w:p w14:paraId="2251E9D9" w14:textId="6B0C1A9D" w:rsidR="00D90594" w:rsidRDefault="00D90594" w:rsidP="00D90594">
      <w:pPr>
        <w:ind w:firstLine="708"/>
        <w:jc w:val="both"/>
        <w:rPr>
          <w:sz w:val="28"/>
          <w:szCs w:val="28"/>
        </w:rPr>
      </w:pPr>
      <w:r w:rsidRPr="00C5453B">
        <w:rPr>
          <w:sz w:val="28"/>
          <w:szCs w:val="28"/>
        </w:rPr>
        <w:t>Имеется земельный участок под строительство спортивного объекта, есть возможность подключения к электрическим сетям (мощности позволяют), системам</w:t>
      </w:r>
      <w:r w:rsidR="00CD2DED">
        <w:rPr>
          <w:sz w:val="28"/>
          <w:szCs w:val="28"/>
        </w:rPr>
        <w:t xml:space="preserve"> водоснабжения и теплоснабжения;</w:t>
      </w:r>
      <w:r w:rsidRPr="00C5453B">
        <w:rPr>
          <w:sz w:val="28"/>
          <w:szCs w:val="28"/>
        </w:rPr>
        <w:t xml:space="preserve"> </w:t>
      </w:r>
    </w:p>
    <w:p w14:paraId="76E5466F" w14:textId="08A4215D" w:rsidR="00D90594" w:rsidRDefault="00D504C1" w:rsidP="00D504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90594" w:rsidRPr="00A57E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строительство школы в г. Тогучине </w:t>
      </w:r>
      <w:r w:rsidR="00A907F9">
        <w:rPr>
          <w:sz w:val="28"/>
          <w:szCs w:val="28"/>
        </w:rPr>
        <w:t>(</w:t>
      </w:r>
      <w:r w:rsidR="00D90594" w:rsidRPr="00A57E79">
        <w:rPr>
          <w:sz w:val="28"/>
          <w:szCs w:val="28"/>
        </w:rPr>
        <w:t xml:space="preserve">наказ </w:t>
      </w:r>
      <w:r w:rsidR="00A907F9" w:rsidRPr="00C5453B">
        <w:rPr>
          <w:sz w:val="28"/>
          <w:szCs w:val="28"/>
        </w:rPr>
        <w:t xml:space="preserve">избирателей </w:t>
      </w:r>
      <w:r w:rsidR="00D90594" w:rsidRPr="00A57E79">
        <w:rPr>
          <w:sz w:val="28"/>
          <w:szCs w:val="28"/>
        </w:rPr>
        <w:t>депутатам Законодательного Собрания Новосибирской</w:t>
      </w:r>
      <w:r w:rsidR="00D90594">
        <w:rPr>
          <w:sz w:val="28"/>
          <w:szCs w:val="28"/>
        </w:rPr>
        <w:t xml:space="preserve"> области №</w:t>
      </w:r>
      <w:r w:rsidR="00CD2DED">
        <w:t> </w:t>
      </w:r>
      <w:r w:rsidR="00D90594">
        <w:rPr>
          <w:sz w:val="28"/>
          <w:szCs w:val="28"/>
        </w:rPr>
        <w:t>15-200 «Строительство школы в г. Тогучин»</w:t>
      </w:r>
      <w:r w:rsidR="00A907F9">
        <w:rPr>
          <w:sz w:val="28"/>
          <w:szCs w:val="28"/>
        </w:rPr>
        <w:t>)</w:t>
      </w:r>
      <w:r w:rsidR="00D90594">
        <w:rPr>
          <w:sz w:val="28"/>
          <w:szCs w:val="28"/>
        </w:rPr>
        <w:t>.</w:t>
      </w:r>
    </w:p>
    <w:p w14:paraId="54CBF69A" w14:textId="77777777" w:rsidR="00D90594" w:rsidRDefault="00D90594" w:rsidP="00D90594">
      <w:pPr>
        <w:ind w:firstLine="708"/>
        <w:jc w:val="both"/>
        <w:rPr>
          <w:sz w:val="28"/>
          <w:szCs w:val="28"/>
        </w:rPr>
      </w:pPr>
      <w:r w:rsidRPr="00866E03">
        <w:rPr>
          <w:sz w:val="28"/>
          <w:szCs w:val="28"/>
        </w:rPr>
        <w:t>В г. Тогучине располо</w:t>
      </w:r>
      <w:r>
        <w:rPr>
          <w:sz w:val="28"/>
          <w:szCs w:val="28"/>
        </w:rPr>
        <w:t>жено 5 общеобразовательных школ</w:t>
      </w:r>
      <w:r w:rsidRPr="00866E03">
        <w:rPr>
          <w:sz w:val="28"/>
          <w:szCs w:val="28"/>
        </w:rPr>
        <w:t>. Во всех пяти школах обучение осуществляется в 2</w:t>
      </w:r>
      <w:r>
        <w:rPr>
          <w:sz w:val="28"/>
          <w:szCs w:val="28"/>
        </w:rPr>
        <w:t xml:space="preserve"> смены.</w:t>
      </w:r>
    </w:p>
    <w:p w14:paraId="2FC0498A" w14:textId="2BEB65F4" w:rsidR="00D90594" w:rsidRDefault="00CD2DED" w:rsidP="00CD2D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90594" w:rsidRPr="002F4387">
        <w:rPr>
          <w:sz w:val="28"/>
          <w:szCs w:val="28"/>
        </w:rPr>
        <w:t>Строительство здания новой общеобразовательной школы в г. Тогучине</w:t>
      </w:r>
      <w:r w:rsidR="00D90594" w:rsidRPr="00866E03">
        <w:rPr>
          <w:sz w:val="28"/>
          <w:szCs w:val="28"/>
        </w:rPr>
        <w:t xml:space="preserve"> </w:t>
      </w:r>
      <w:r w:rsidR="00D90594" w:rsidRPr="00452274">
        <w:rPr>
          <w:sz w:val="28"/>
          <w:szCs w:val="28"/>
        </w:rPr>
        <w:t xml:space="preserve">на </w:t>
      </w:r>
      <w:r w:rsidR="00D90594">
        <w:rPr>
          <w:sz w:val="28"/>
          <w:szCs w:val="28"/>
        </w:rPr>
        <w:t>825</w:t>
      </w:r>
      <w:r w:rsidR="00D90594" w:rsidRPr="00452274">
        <w:rPr>
          <w:sz w:val="28"/>
          <w:szCs w:val="28"/>
        </w:rPr>
        <w:t xml:space="preserve"> мест</w:t>
      </w:r>
      <w:r w:rsidR="00D90594" w:rsidRPr="002F4387">
        <w:rPr>
          <w:sz w:val="28"/>
          <w:szCs w:val="28"/>
        </w:rPr>
        <w:t xml:space="preserve"> планируется на земельном участке, на котором расположена МКОУ Тогучинского района «Тогучинская </w:t>
      </w:r>
      <w:r w:rsidR="00D90594" w:rsidRPr="00452274">
        <w:rPr>
          <w:sz w:val="28"/>
          <w:szCs w:val="28"/>
        </w:rPr>
        <w:t>средняя</w:t>
      </w:r>
      <w:r w:rsidR="00D90594" w:rsidRPr="002F4387">
        <w:rPr>
          <w:sz w:val="28"/>
          <w:szCs w:val="28"/>
        </w:rPr>
        <w:t xml:space="preserve"> школа №</w:t>
      </w:r>
      <w:r w:rsidR="00A907F9">
        <w:rPr>
          <w:sz w:val="28"/>
          <w:szCs w:val="28"/>
        </w:rPr>
        <w:t> </w:t>
      </w:r>
      <w:r w:rsidR="00D90594">
        <w:rPr>
          <w:sz w:val="28"/>
          <w:szCs w:val="28"/>
        </w:rPr>
        <w:t>4</w:t>
      </w:r>
      <w:r w:rsidR="00D90594" w:rsidRPr="002F4387">
        <w:rPr>
          <w:sz w:val="28"/>
          <w:szCs w:val="28"/>
        </w:rPr>
        <w:t>»</w:t>
      </w:r>
      <w:r w:rsidR="00D90594">
        <w:rPr>
          <w:sz w:val="28"/>
          <w:szCs w:val="28"/>
        </w:rPr>
        <w:t xml:space="preserve"> (</w:t>
      </w:r>
      <w:r w:rsidR="00D90594" w:rsidRPr="00452274">
        <w:rPr>
          <w:sz w:val="28"/>
          <w:szCs w:val="28"/>
        </w:rPr>
        <w:t>1934 года постройки, износ здания 9</w:t>
      </w:r>
      <w:r w:rsidR="00D90594">
        <w:rPr>
          <w:sz w:val="28"/>
          <w:szCs w:val="28"/>
        </w:rPr>
        <w:t xml:space="preserve">0%, помещения </w:t>
      </w:r>
      <w:r w:rsidR="00D90594" w:rsidRPr="00452274">
        <w:rPr>
          <w:sz w:val="28"/>
          <w:szCs w:val="28"/>
        </w:rPr>
        <w:t>не соответству</w:t>
      </w:r>
      <w:r w:rsidR="00D90594">
        <w:rPr>
          <w:sz w:val="28"/>
          <w:szCs w:val="28"/>
        </w:rPr>
        <w:t>ю</w:t>
      </w:r>
      <w:r w:rsidR="00D90594" w:rsidRPr="00452274">
        <w:rPr>
          <w:sz w:val="28"/>
          <w:szCs w:val="28"/>
        </w:rPr>
        <w:t>т современным требованиям С</w:t>
      </w:r>
      <w:r w:rsidR="00D90594">
        <w:rPr>
          <w:sz w:val="28"/>
          <w:szCs w:val="28"/>
        </w:rPr>
        <w:t>ан</w:t>
      </w:r>
      <w:r w:rsidR="00D90594" w:rsidRPr="00452274">
        <w:rPr>
          <w:sz w:val="28"/>
          <w:szCs w:val="28"/>
        </w:rPr>
        <w:t>П</w:t>
      </w:r>
      <w:r w:rsidR="00D90594">
        <w:rPr>
          <w:sz w:val="28"/>
          <w:szCs w:val="28"/>
        </w:rPr>
        <w:t>и</w:t>
      </w:r>
      <w:r w:rsidR="00D90594" w:rsidRPr="00452274">
        <w:rPr>
          <w:sz w:val="28"/>
          <w:szCs w:val="28"/>
        </w:rPr>
        <w:t>Н</w:t>
      </w:r>
      <w:r>
        <w:rPr>
          <w:sz w:val="28"/>
          <w:szCs w:val="28"/>
        </w:rPr>
        <w:t>);</w:t>
      </w:r>
    </w:p>
    <w:p w14:paraId="577A09F8" w14:textId="2E150BAC" w:rsidR="00D90594" w:rsidRPr="00237A95" w:rsidRDefault="00D90594" w:rsidP="00D9059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CD2DED">
        <w:rPr>
          <w:sz w:val="28"/>
          <w:szCs w:val="28"/>
        </w:rPr>
        <w:t>- с</w:t>
      </w:r>
      <w:r w:rsidR="00CD2DED" w:rsidRPr="004349EE">
        <w:rPr>
          <w:sz w:val="28"/>
          <w:szCs w:val="28"/>
        </w:rPr>
        <w:t>троительство лечебно-диагностического корпуса ГБУЗ НСО «Тогучинская ЦРБ</w:t>
      </w:r>
      <w:r w:rsidR="00CD2DED" w:rsidRPr="00A57E79">
        <w:rPr>
          <w:sz w:val="28"/>
          <w:szCs w:val="28"/>
        </w:rPr>
        <w:t xml:space="preserve"> </w:t>
      </w:r>
      <w:r w:rsidR="00A907F9">
        <w:rPr>
          <w:sz w:val="28"/>
          <w:szCs w:val="28"/>
        </w:rPr>
        <w:t>(</w:t>
      </w:r>
      <w:r w:rsidRPr="00A57E79">
        <w:rPr>
          <w:sz w:val="28"/>
          <w:szCs w:val="28"/>
        </w:rPr>
        <w:t>наказ</w:t>
      </w:r>
      <w:r w:rsidR="00A907F9">
        <w:rPr>
          <w:sz w:val="28"/>
          <w:szCs w:val="28"/>
        </w:rPr>
        <w:t xml:space="preserve"> избирателей</w:t>
      </w:r>
      <w:r w:rsidRPr="00A57E79">
        <w:rPr>
          <w:sz w:val="28"/>
          <w:szCs w:val="28"/>
        </w:rPr>
        <w:t xml:space="preserve"> депутатам Законодательного Собрания Новосибирской</w:t>
      </w:r>
      <w:r>
        <w:rPr>
          <w:sz w:val="28"/>
          <w:szCs w:val="28"/>
        </w:rPr>
        <w:t xml:space="preserve"> области № 15-208 </w:t>
      </w:r>
      <w:r w:rsidRPr="004349EE">
        <w:rPr>
          <w:sz w:val="28"/>
          <w:szCs w:val="28"/>
        </w:rPr>
        <w:t>«</w:t>
      </w:r>
      <w:r>
        <w:rPr>
          <w:sz w:val="28"/>
          <w:szCs w:val="28"/>
        </w:rPr>
        <w:t>С</w:t>
      </w:r>
      <w:r w:rsidRPr="004349EE">
        <w:rPr>
          <w:sz w:val="28"/>
          <w:szCs w:val="28"/>
        </w:rPr>
        <w:t>троительство лечебно-диагностического корпуса ГБУЗ НСО «Тогучинская ЦРБ»</w:t>
      </w:r>
      <w:r w:rsidR="00A907F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7FDD5884" w14:textId="77777777" w:rsidR="00D90594" w:rsidRDefault="00D90594" w:rsidP="00D905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4349EE">
        <w:rPr>
          <w:sz w:val="28"/>
          <w:szCs w:val="28"/>
        </w:rPr>
        <w:t>троительство лечебно-диагностического корпуса ГБУЗ НСО «Тогучинская ЦРБ</w:t>
      </w:r>
      <w:r>
        <w:rPr>
          <w:sz w:val="28"/>
          <w:szCs w:val="28"/>
        </w:rPr>
        <w:t>» создаст благоприятные условия для пребывания пациентов и работы медицинского персонала, а также повысит качество оказания медицинской помощи на территории Тогучинского района.</w:t>
      </w:r>
    </w:p>
    <w:p w14:paraId="316F5BF8" w14:textId="77777777" w:rsidR="00D4698D" w:rsidRPr="003726C9" w:rsidRDefault="00D4698D" w:rsidP="006F6AA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14:paraId="2A82F891" w14:textId="5583E3F3" w:rsidR="007768F5" w:rsidRPr="003726C9" w:rsidRDefault="007768F5" w:rsidP="003726C9">
      <w:pPr>
        <w:ind w:firstLine="708"/>
        <w:jc w:val="both"/>
        <w:rPr>
          <w:b/>
          <w:sz w:val="28"/>
          <w:szCs w:val="28"/>
        </w:rPr>
      </w:pPr>
      <w:r w:rsidRPr="003726C9">
        <w:rPr>
          <w:b/>
          <w:sz w:val="28"/>
          <w:szCs w:val="28"/>
        </w:rPr>
        <w:t>По итогам обсуждения проекта областного бюджета на 202</w:t>
      </w:r>
      <w:r w:rsidR="00CD2DED">
        <w:rPr>
          <w:b/>
          <w:sz w:val="28"/>
          <w:szCs w:val="28"/>
        </w:rPr>
        <w:t>4</w:t>
      </w:r>
      <w:r w:rsidRPr="003726C9">
        <w:rPr>
          <w:b/>
          <w:sz w:val="28"/>
          <w:szCs w:val="28"/>
        </w:rPr>
        <w:t xml:space="preserve"> год и плановый период 202</w:t>
      </w:r>
      <w:r w:rsidR="00CD2DED">
        <w:rPr>
          <w:b/>
          <w:sz w:val="28"/>
          <w:szCs w:val="28"/>
        </w:rPr>
        <w:t>5</w:t>
      </w:r>
      <w:r w:rsidRPr="003726C9">
        <w:rPr>
          <w:b/>
          <w:sz w:val="28"/>
          <w:szCs w:val="28"/>
        </w:rPr>
        <w:t xml:space="preserve"> и 202</w:t>
      </w:r>
      <w:r w:rsidR="00CD2DED">
        <w:rPr>
          <w:b/>
          <w:sz w:val="28"/>
          <w:szCs w:val="28"/>
        </w:rPr>
        <w:t>6</w:t>
      </w:r>
      <w:r w:rsidRPr="003726C9">
        <w:rPr>
          <w:b/>
          <w:sz w:val="28"/>
          <w:szCs w:val="28"/>
        </w:rPr>
        <w:t xml:space="preserve"> годов участники публичных слушаний рекомендуют:</w:t>
      </w:r>
    </w:p>
    <w:p w14:paraId="731B48EB" w14:textId="77777777" w:rsidR="00113ED5" w:rsidRPr="003726C9" w:rsidRDefault="00113ED5" w:rsidP="003726C9">
      <w:pPr>
        <w:ind w:left="360" w:firstLine="348"/>
        <w:jc w:val="both"/>
        <w:rPr>
          <w:sz w:val="28"/>
          <w:szCs w:val="28"/>
        </w:rPr>
      </w:pPr>
    </w:p>
    <w:p w14:paraId="1597D0A7" w14:textId="77777777" w:rsidR="00FC7F83" w:rsidRDefault="00FC7F83" w:rsidP="00CD2DED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163EC5">
        <w:rPr>
          <w:sz w:val="28"/>
          <w:szCs w:val="28"/>
        </w:rPr>
        <w:t>Принять информацию докладчиков и выступающих к сведению.</w:t>
      </w:r>
      <w:r>
        <w:rPr>
          <w:sz w:val="28"/>
          <w:szCs w:val="28"/>
        </w:rPr>
        <w:t xml:space="preserve"> </w:t>
      </w:r>
    </w:p>
    <w:p w14:paraId="7C2C42CC" w14:textId="388ECEBC" w:rsidR="00FC7F83" w:rsidRDefault="00FC7F83" w:rsidP="00CD2D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163EC5">
        <w:rPr>
          <w:sz w:val="28"/>
          <w:szCs w:val="28"/>
        </w:rPr>
        <w:t>Законодательному Собранию Новосибирской области на очередной сессии Законодательного Собрания Новосибирской области рассмотреть в первом чтении проект закона Новосибирской области «Об областном бюджете Новосибирской области на 20</w:t>
      </w:r>
      <w:r>
        <w:rPr>
          <w:sz w:val="28"/>
          <w:szCs w:val="28"/>
        </w:rPr>
        <w:t>2</w:t>
      </w:r>
      <w:r w:rsidR="00CD2DED">
        <w:rPr>
          <w:sz w:val="28"/>
          <w:szCs w:val="28"/>
        </w:rPr>
        <w:t>4</w:t>
      </w:r>
      <w:r w:rsidRPr="00163EC5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</w:t>
      </w:r>
      <w:r w:rsidR="00CD2DED">
        <w:rPr>
          <w:sz w:val="28"/>
          <w:szCs w:val="28"/>
        </w:rPr>
        <w:t>5</w:t>
      </w:r>
      <w:r w:rsidRPr="00163EC5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CD2DED">
        <w:rPr>
          <w:sz w:val="28"/>
          <w:szCs w:val="28"/>
        </w:rPr>
        <w:t>6</w:t>
      </w:r>
      <w:r w:rsidRPr="00163EC5">
        <w:rPr>
          <w:sz w:val="28"/>
          <w:szCs w:val="28"/>
        </w:rPr>
        <w:t xml:space="preserve"> годов».</w:t>
      </w:r>
    </w:p>
    <w:p w14:paraId="490B8BC9" w14:textId="77777777" w:rsidR="00FC7F83" w:rsidRPr="00646BF6" w:rsidRDefault="00FC7F83" w:rsidP="00CD2DED">
      <w:pPr>
        <w:ind w:firstLine="708"/>
        <w:jc w:val="both"/>
        <w:rPr>
          <w:sz w:val="28"/>
          <w:szCs w:val="28"/>
        </w:rPr>
      </w:pPr>
      <w:r w:rsidRPr="00646BF6">
        <w:rPr>
          <w:sz w:val="28"/>
          <w:szCs w:val="28"/>
        </w:rPr>
        <w:t>3. Рекомендовать Правительству Новосибирской области:</w:t>
      </w:r>
    </w:p>
    <w:p w14:paraId="04E73492" w14:textId="77777777" w:rsidR="00CD2DED" w:rsidRDefault="00CD2DED" w:rsidP="00CD2D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в ходе исполнения областного бюджета Новосибирской области в 2024 году и плановом периоде 2025-2026 годов:</w:t>
      </w:r>
    </w:p>
    <w:p w14:paraId="34D866AF" w14:textId="77777777" w:rsidR="00CD2DED" w:rsidRDefault="00CD2DED" w:rsidP="00CD2DED">
      <w:pPr>
        <w:ind w:firstLine="709"/>
        <w:jc w:val="both"/>
        <w:rPr>
          <w:sz w:val="28"/>
          <w:szCs w:val="28"/>
        </w:rPr>
      </w:pPr>
      <w:r w:rsidRPr="00475DF6">
        <w:rPr>
          <w:sz w:val="28"/>
          <w:szCs w:val="28"/>
        </w:rPr>
        <w:t xml:space="preserve">- </w:t>
      </w:r>
      <w:r>
        <w:rPr>
          <w:sz w:val="28"/>
          <w:szCs w:val="28"/>
        </w:rPr>
        <w:t>продолжить работу по:</w:t>
      </w:r>
    </w:p>
    <w:p w14:paraId="6CE81067" w14:textId="77777777" w:rsidR="00CD2DED" w:rsidRDefault="00CD2DED" w:rsidP="00CD2D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обеспечению сбалансированности областного бюджета и сохранению безопасного уровня долговой нагрузки на областной бюджет</w:t>
      </w:r>
      <w:r w:rsidRPr="007B2577">
        <w:rPr>
          <w:sz w:val="28"/>
          <w:szCs w:val="28"/>
        </w:rPr>
        <w:t>;</w:t>
      </w:r>
    </w:p>
    <w:p w14:paraId="1DCA2E8A" w14:textId="77777777" w:rsidR="00CD2DED" w:rsidRDefault="00CD2DED" w:rsidP="00CD2DED">
      <w:pPr>
        <w:ind w:firstLine="709"/>
        <w:jc w:val="both"/>
        <w:rPr>
          <w:sz w:val="28"/>
          <w:szCs w:val="28"/>
        </w:rPr>
      </w:pPr>
      <w:r w:rsidRPr="000E7103">
        <w:rPr>
          <w:sz w:val="28"/>
          <w:szCs w:val="28"/>
        </w:rPr>
        <w:t>поддержанию сбалансированности местных бюджетов муниципальных образований Новосибирской области</w:t>
      </w:r>
      <w:r w:rsidRPr="000E7103">
        <w:rPr>
          <w:b/>
          <w:sz w:val="28"/>
          <w:szCs w:val="28"/>
        </w:rPr>
        <w:t xml:space="preserve"> </w:t>
      </w:r>
      <w:r w:rsidRPr="000E7103">
        <w:rPr>
          <w:sz w:val="28"/>
          <w:szCs w:val="28"/>
        </w:rPr>
        <w:t>с целью гарантированного обеспечения выполнения органами местного самоуправления муниципальных образований Новосиб</w:t>
      </w:r>
      <w:r>
        <w:rPr>
          <w:sz w:val="28"/>
          <w:szCs w:val="28"/>
        </w:rPr>
        <w:t>ирской области своих полномочий;</w:t>
      </w:r>
    </w:p>
    <w:p w14:paraId="706825FE" w14:textId="77777777" w:rsidR="00CD2DED" w:rsidRDefault="00CD2DED" w:rsidP="00CD2D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повышению экономического потенциала Новосибирской области как обязательного условия дальнейшего социально-экономического развития, в том числе за счет обеспечения устойчивости налоговых поступлений в областной бюджет Новосибирской области, повышения инвестиционной привлекательности и наращивания предпринимательской активности;</w:t>
      </w:r>
    </w:p>
    <w:p w14:paraId="66867483" w14:textId="77777777" w:rsidR="00CD2DED" w:rsidRDefault="00CD2DED" w:rsidP="00CD2DED">
      <w:pPr>
        <w:ind w:firstLine="709"/>
        <w:jc w:val="both"/>
        <w:rPr>
          <w:sz w:val="28"/>
          <w:szCs w:val="28"/>
        </w:rPr>
      </w:pPr>
      <w:r w:rsidRPr="00F25C82">
        <w:rPr>
          <w:sz w:val="28"/>
          <w:szCs w:val="28"/>
        </w:rPr>
        <w:t>- принимать действенные меры по</w:t>
      </w:r>
      <w:r>
        <w:rPr>
          <w:sz w:val="28"/>
          <w:szCs w:val="28"/>
        </w:rPr>
        <w:t>:</w:t>
      </w:r>
    </w:p>
    <w:p w14:paraId="4F30AD84" w14:textId="77777777" w:rsidR="00CD2DED" w:rsidRDefault="00CD2DED" w:rsidP="00CD2D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недопущению снижения уровня жизни населения Новосибирской области; </w:t>
      </w:r>
    </w:p>
    <w:p w14:paraId="197D7852" w14:textId="77777777" w:rsidR="00CD2DED" w:rsidRDefault="00CD2DED" w:rsidP="00CD2D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обеспечению своевременного заключения контрактов на поставку товаров, выполнение работ, оказание услуг, финансирование которых предполагается за счет бюджетных средств, в целях повышения эффективности их использования;</w:t>
      </w:r>
    </w:p>
    <w:p w14:paraId="7D7DB3AF" w14:textId="77777777" w:rsidR="00CD2DED" w:rsidRDefault="00CD2DED" w:rsidP="00CD2D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рассмотреть необходимость проведения инвентаризации государственных программ Новосибирской области, законов Новосибирской области, предусматривающих поддержку реального сектора экономики Новосибирской области, в целях усиления государственной поддержки наукоемких отраслей экономики, инновационных и импортозамещающих производств, упрощения процедур участия субъектов предпринимательской </w:t>
      </w:r>
      <w:r>
        <w:rPr>
          <w:sz w:val="28"/>
          <w:szCs w:val="28"/>
        </w:rPr>
        <w:lastRenderedPageBreak/>
        <w:t>деятельности в реализации государственного заказа как основного инструмента в обеспечении стабильного рынка сбыта произведенной продукции;</w:t>
      </w:r>
    </w:p>
    <w:p w14:paraId="5A632EDE" w14:textId="77777777" w:rsidR="00CD2DED" w:rsidRDefault="00CD2DED" w:rsidP="00CD2D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в целях повышения эффективности использования бюджетных кредитов, предоставляемых </w:t>
      </w:r>
      <w:r w:rsidRPr="00F25C82"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>из федерального бюджета</w:t>
      </w:r>
      <w:r w:rsidRPr="00D64AD9">
        <w:rPr>
          <w:sz w:val="28"/>
          <w:szCs w:val="28"/>
        </w:rPr>
        <w:t xml:space="preserve"> </w:t>
      </w:r>
      <w:r w:rsidRPr="00F25C82">
        <w:rPr>
          <w:sz w:val="28"/>
          <w:szCs w:val="28"/>
        </w:rPr>
        <w:t>на финансовое обеспечение инфраструктурных проектов</w:t>
      </w:r>
      <w:r>
        <w:rPr>
          <w:sz w:val="28"/>
          <w:szCs w:val="28"/>
        </w:rPr>
        <w:t>:</w:t>
      </w:r>
    </w:p>
    <w:p w14:paraId="2A09E2E0" w14:textId="77777777" w:rsidR="00CD2DED" w:rsidRDefault="00CD2DED" w:rsidP="00CD2D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принимать меры, позволяющие в полном</w:t>
      </w:r>
      <w:r w:rsidRPr="00F25C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объеме </w:t>
      </w:r>
      <w:r w:rsidRPr="00F25C82">
        <w:rPr>
          <w:sz w:val="28"/>
          <w:szCs w:val="28"/>
        </w:rPr>
        <w:t>осв</w:t>
      </w:r>
      <w:r>
        <w:rPr>
          <w:sz w:val="28"/>
          <w:szCs w:val="28"/>
        </w:rPr>
        <w:t>оить</w:t>
      </w:r>
      <w:r w:rsidRPr="00F25C82">
        <w:rPr>
          <w:sz w:val="28"/>
          <w:szCs w:val="28"/>
        </w:rPr>
        <w:t xml:space="preserve"> бюджетны</w:t>
      </w:r>
      <w:r>
        <w:rPr>
          <w:sz w:val="28"/>
          <w:szCs w:val="28"/>
        </w:rPr>
        <w:t>е</w:t>
      </w:r>
      <w:r w:rsidRPr="00F25C82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средства</w:t>
      </w:r>
      <w:r w:rsidRPr="00F25C82">
        <w:rPr>
          <w:sz w:val="28"/>
          <w:szCs w:val="28"/>
        </w:rPr>
        <w:t xml:space="preserve">, </w:t>
      </w:r>
      <w:r>
        <w:rPr>
          <w:sz w:val="28"/>
          <w:szCs w:val="28"/>
        </w:rPr>
        <w:t>в том числе за счет повышения качества проектов на стадии их подготовки и уровня взаимодействия с федеральными органами исполнительной власти</w:t>
      </w:r>
      <w:r w:rsidRPr="00F25C82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58517840" w14:textId="77777777" w:rsidR="00CD2DED" w:rsidRDefault="00CD2DED" w:rsidP="00CD2D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при формировании перечня новых инвестиционных проектов для представления на федеральный уровень отдавать приоритет проектам, обеспечивающим наибольшую налоговую отдачу;</w:t>
      </w:r>
    </w:p>
    <w:p w14:paraId="487F1707" w14:textId="77777777" w:rsidR="00CD2DED" w:rsidRDefault="00CD2DED" w:rsidP="00CD2D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при проведении работы по актуализации соглашений с использованием механизмов государственно-частного партнерства, концессий учитывать финансовые возможности областного бюджета Новосибирской области, законодательно установленные ограничения и необходимость завершения уже начатых проектов;</w:t>
      </w:r>
      <w:r w:rsidRPr="003112E2">
        <w:rPr>
          <w:sz w:val="28"/>
          <w:szCs w:val="28"/>
        </w:rPr>
        <w:t xml:space="preserve"> </w:t>
      </w:r>
    </w:p>
    <w:p w14:paraId="4EA330F9" w14:textId="77777777" w:rsidR="00CD2DED" w:rsidRDefault="00CD2DED" w:rsidP="00CD2D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при рассмотрении вопросов финансирования объектов капитального строительства государственной собственности, в первую очередь, направлять ресурсы на завершение начатых объектов, своевременно производить уточнение их стоимости, усилить контроль за сроками и качеством разрабатываемой проектно-сметной документации, выполнением контрактов; </w:t>
      </w:r>
    </w:p>
    <w:p w14:paraId="659A9A98" w14:textId="77777777" w:rsidR="00CD2DED" w:rsidRDefault="00CD2DED" w:rsidP="00CD2D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в целях обеспечения комфортных условий жизни населения Новосибирской области, в том числе в сельской местности:</w:t>
      </w:r>
    </w:p>
    <w:p w14:paraId="7729A6C3" w14:textId="77777777" w:rsidR="00CD2DED" w:rsidRDefault="00CD2DED" w:rsidP="00CD2D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рассмотреть возможность увеличения финансирования мероприятий по защите территорий населенных пунктов от подтопления и затопления, по капитальному ремонту образовательных организаций, по проектированию и строительству объектов газификации, по строительству и реконструкции объектов централизованных систем холодного водоснабжения и водоотведения, станций водоподготовки, </w:t>
      </w:r>
      <w:r w:rsidRPr="004C6085">
        <w:rPr>
          <w:sz w:val="28"/>
          <w:szCs w:val="28"/>
        </w:rPr>
        <w:t>по строительству и приведению в нормативное состояние автомобильных дорог на</w:t>
      </w:r>
      <w:r>
        <w:rPr>
          <w:sz w:val="28"/>
          <w:szCs w:val="28"/>
        </w:rPr>
        <w:t xml:space="preserve"> территории Новосибирской области;</w:t>
      </w:r>
    </w:p>
    <w:p w14:paraId="13EF761D" w14:textId="77777777" w:rsidR="00CD2DED" w:rsidRDefault="00CD2DED" w:rsidP="00CD2D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891DCD">
        <w:rPr>
          <w:sz w:val="28"/>
          <w:szCs w:val="28"/>
        </w:rPr>
        <w:t>обеспечи</w:t>
      </w:r>
      <w:r>
        <w:rPr>
          <w:sz w:val="28"/>
          <w:szCs w:val="28"/>
        </w:rPr>
        <w:t>ть</w:t>
      </w:r>
      <w:r w:rsidRPr="00891DCD">
        <w:rPr>
          <w:sz w:val="28"/>
          <w:szCs w:val="28"/>
        </w:rPr>
        <w:t xml:space="preserve"> в 2024 году </w:t>
      </w:r>
      <w:r>
        <w:rPr>
          <w:sz w:val="28"/>
          <w:szCs w:val="28"/>
        </w:rPr>
        <w:t xml:space="preserve">реализацию </w:t>
      </w:r>
      <w:r w:rsidRPr="00891DCD">
        <w:rPr>
          <w:sz w:val="28"/>
          <w:szCs w:val="28"/>
        </w:rPr>
        <w:t>мероприятий государственной программы «Комплексное развитие сельских территорий</w:t>
      </w:r>
      <w:r>
        <w:rPr>
          <w:sz w:val="28"/>
          <w:szCs w:val="28"/>
        </w:rPr>
        <w:t xml:space="preserve"> в Новосибирской области</w:t>
      </w:r>
      <w:r w:rsidRPr="00891DCD">
        <w:rPr>
          <w:sz w:val="28"/>
          <w:szCs w:val="28"/>
        </w:rPr>
        <w:t xml:space="preserve">», а также государственных программ </w:t>
      </w:r>
      <w:r>
        <w:rPr>
          <w:sz w:val="28"/>
          <w:szCs w:val="28"/>
        </w:rPr>
        <w:t>Новосибирской области</w:t>
      </w:r>
      <w:r w:rsidRPr="00891DCD">
        <w:rPr>
          <w:sz w:val="28"/>
          <w:szCs w:val="28"/>
        </w:rPr>
        <w:t>, мероприятия которых направлены на развитие сельских территорий</w:t>
      </w:r>
      <w:r>
        <w:rPr>
          <w:sz w:val="28"/>
          <w:szCs w:val="28"/>
        </w:rPr>
        <w:t>,</w:t>
      </w:r>
      <w:r w:rsidRPr="00891DCD">
        <w:rPr>
          <w:sz w:val="28"/>
          <w:szCs w:val="28"/>
        </w:rPr>
        <w:t xml:space="preserve"> в объемах, не ниже предусмотренных на эти цели в текущем финансовом году;</w:t>
      </w:r>
    </w:p>
    <w:p w14:paraId="6492DFF8" w14:textId="77777777" w:rsidR="00CD2DED" w:rsidRPr="00891DCD" w:rsidRDefault="00CD2DED" w:rsidP="00CD2D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возобновить финансирование за счет средств областного бюджета Новосибирской области приобретения коммунальной техники для предприятий жилищно-коммунального хозяйства в муниципальных образованиях Новосибирской области; </w:t>
      </w:r>
    </w:p>
    <w:p w14:paraId="71A71817" w14:textId="77777777" w:rsidR="00CD2DED" w:rsidRDefault="00CD2DED" w:rsidP="00CD2D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0E7103">
        <w:rPr>
          <w:sz w:val="28"/>
          <w:szCs w:val="28"/>
        </w:rPr>
        <w:t>при планировании расходов областного бюджета</w:t>
      </w:r>
      <w:r w:rsidRPr="00AA0A8C">
        <w:t xml:space="preserve"> </w:t>
      </w:r>
      <w:r w:rsidRPr="00AA0A8C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  <w:r w:rsidRPr="005E3113">
        <w:rPr>
          <w:sz w:val="28"/>
          <w:szCs w:val="28"/>
        </w:rPr>
        <w:t>в первоочередном порядке</w:t>
      </w:r>
      <w:r w:rsidRPr="000E71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учитывать </w:t>
      </w:r>
      <w:r w:rsidRPr="000E7103">
        <w:rPr>
          <w:sz w:val="28"/>
          <w:szCs w:val="28"/>
        </w:rPr>
        <w:t>предложения по наказам избирателей депутатам Законодательного Собрания Новосибирской области седьмого созыва</w:t>
      </w:r>
      <w:r>
        <w:rPr>
          <w:sz w:val="28"/>
          <w:szCs w:val="28"/>
        </w:rPr>
        <w:t>;</w:t>
      </w:r>
    </w:p>
    <w:p w14:paraId="325412E2" w14:textId="77777777" w:rsidR="00CD2DED" w:rsidRDefault="00CD2DED" w:rsidP="00CD2D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 при формировании областного бюджета Новосибирской области на 2025 год и плановый период 2026-2027 годов уделять особое внимание качеству </w:t>
      </w:r>
      <w:r>
        <w:rPr>
          <w:sz w:val="28"/>
          <w:szCs w:val="28"/>
        </w:rPr>
        <w:lastRenderedPageBreak/>
        <w:t>планирования собственных доходов и расходов областного бюджета Новосибирской области, так как занижение прогнозного объема доходов приводит к сокращению расходов, прежде всего на инвестиционные цели.</w:t>
      </w:r>
    </w:p>
    <w:p w14:paraId="5E652A90" w14:textId="77777777" w:rsidR="00CD2DED" w:rsidRDefault="00CD2DED" w:rsidP="00CD2D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Учитывая переход Новосибирской области с 1 января 2024 года на новую систему управления государственными программами Новосибирской области, рекомендовать министерству экономического развития Новосибирской области совместно с исполнительными органами государственной власти Новосибирской области провести оценку эффективности реализации государственных программ Новосибирской области по итогам первого полугодия 2024 года и сформировать предложения по их доработке в новом формате с учетом предложений, содержащихся в протоколе рабочей группы Законодательного Собрания Новосибирской области по рассмотрению в Законодательном Собрании Новосибирской области государственных программ Новосибирской области от 4 апреля 2023 года и в решении комитета Законодательного Собрания Новосибирской области по бюджетной, финансово-экономической политике и собственности от 27 июня 2023 года.</w:t>
      </w:r>
    </w:p>
    <w:p w14:paraId="6A1EB492" w14:textId="77777777" w:rsidR="00CD2DED" w:rsidRDefault="00CD2DED" w:rsidP="00CD2D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 В целях предотвращения ситуаций по исключению из областного бюджета Новосибирской области бюджетных ассигнований на реализацию мероприятий по обеспечению населения чистой питьевой водой государственной программы Новосибирской области «Жилищно-коммунальное хозяйство Новосибирской области» в случае возникновения объективных проблем по их освоению рекомендовать министерству жилищно-коммунального хозяйства и энергетики Новосибирской области:</w:t>
      </w:r>
    </w:p>
    <w:p w14:paraId="37023236" w14:textId="77777777" w:rsidR="00CD2DED" w:rsidRDefault="00CD2DED" w:rsidP="00CD2D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повысить уровень взаимодействия с органами местного самоуправления Новосибирской области, депутатами Законодательного Собрания Новосибирской области в части оперативного решения вопросов перераспределения объема средств между объектами и (или) муниципальными образованиями Новосибирской области;</w:t>
      </w:r>
    </w:p>
    <w:p w14:paraId="6A4D0E0B" w14:textId="77777777" w:rsidR="00CD2DED" w:rsidRPr="00152A34" w:rsidRDefault="00CD2DED" w:rsidP="00CD2D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принять меры, позволяющие иметь в достаточном количестве готовую проектно-сметную документацию на объекты, предполагаемые к строительству (реконструкции).</w:t>
      </w:r>
    </w:p>
    <w:p w14:paraId="2DFA577D" w14:textId="77777777" w:rsidR="00016D5D" w:rsidRPr="003726C9" w:rsidRDefault="00016D5D" w:rsidP="003726C9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</w:p>
    <w:p w14:paraId="77FB333E" w14:textId="598CB5CC" w:rsidR="00CB29C7" w:rsidRPr="003726C9" w:rsidRDefault="004A705A" w:rsidP="003726C9">
      <w:pPr>
        <w:jc w:val="both"/>
        <w:rPr>
          <w:rFonts w:eastAsia="Calibri"/>
          <w:sz w:val="28"/>
          <w:szCs w:val="28"/>
        </w:rPr>
      </w:pPr>
      <w:r w:rsidRPr="003726C9">
        <w:rPr>
          <w:rFonts w:eastAsia="Calibri"/>
          <w:sz w:val="28"/>
          <w:szCs w:val="28"/>
        </w:rPr>
        <w:t>Приложение: 1. </w:t>
      </w:r>
      <w:r w:rsidR="00CB29C7" w:rsidRPr="003726C9">
        <w:rPr>
          <w:rFonts w:eastAsia="Calibri"/>
          <w:sz w:val="28"/>
          <w:szCs w:val="28"/>
        </w:rPr>
        <w:t>Порядок проведения на 1 л. в 1 экз.</w:t>
      </w:r>
    </w:p>
    <w:p w14:paraId="7AE9D3BF" w14:textId="00CA9C7C" w:rsidR="00CB29C7" w:rsidRPr="003726C9" w:rsidRDefault="00113ED5" w:rsidP="003726C9">
      <w:pPr>
        <w:ind w:left="708" w:firstLine="708"/>
        <w:jc w:val="both"/>
        <w:rPr>
          <w:rFonts w:eastAsia="Calibri"/>
          <w:spacing w:val="-2"/>
          <w:sz w:val="28"/>
          <w:szCs w:val="28"/>
        </w:rPr>
      </w:pPr>
      <w:r w:rsidRPr="003726C9">
        <w:rPr>
          <w:rFonts w:eastAsia="Calibri"/>
          <w:sz w:val="28"/>
          <w:szCs w:val="28"/>
        </w:rPr>
        <w:t xml:space="preserve">    </w:t>
      </w:r>
      <w:r w:rsidR="00CB29C7" w:rsidRPr="003726C9">
        <w:rPr>
          <w:rFonts w:eastAsia="Calibri"/>
          <w:sz w:val="28"/>
          <w:szCs w:val="28"/>
        </w:rPr>
        <w:t>2.</w:t>
      </w:r>
      <w:r w:rsidR="004A705A" w:rsidRPr="003726C9">
        <w:rPr>
          <w:rFonts w:eastAsia="Calibri"/>
          <w:sz w:val="28"/>
          <w:szCs w:val="28"/>
        </w:rPr>
        <w:t> </w:t>
      </w:r>
      <w:r w:rsidR="00CB29C7" w:rsidRPr="003726C9">
        <w:rPr>
          <w:rFonts w:eastAsia="Calibri"/>
          <w:sz w:val="28"/>
          <w:szCs w:val="28"/>
        </w:rPr>
        <w:t xml:space="preserve">Список присутствующих на </w:t>
      </w:r>
      <w:r w:rsidR="00D83FB4">
        <w:rPr>
          <w:rFonts w:eastAsia="Calibri"/>
          <w:sz w:val="28"/>
          <w:szCs w:val="28"/>
        </w:rPr>
        <w:t>___</w:t>
      </w:r>
      <w:r w:rsidR="00CC205F" w:rsidRPr="003726C9">
        <w:rPr>
          <w:rFonts w:eastAsia="Calibri"/>
          <w:sz w:val="28"/>
          <w:szCs w:val="28"/>
        </w:rPr>
        <w:t xml:space="preserve"> </w:t>
      </w:r>
      <w:r w:rsidR="00CB29C7" w:rsidRPr="003726C9">
        <w:rPr>
          <w:rFonts w:eastAsia="Calibri"/>
          <w:sz w:val="28"/>
          <w:szCs w:val="28"/>
        </w:rPr>
        <w:t>л. в 1 экз.</w:t>
      </w:r>
    </w:p>
    <w:p w14:paraId="6F6DDDE9" w14:textId="3BCE39ED" w:rsidR="007768F5" w:rsidRPr="003726C9" w:rsidRDefault="007768F5" w:rsidP="003726C9">
      <w:pPr>
        <w:widowControl w:val="0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</w:p>
    <w:p w14:paraId="7190FD48" w14:textId="08B7B8D1" w:rsidR="00113ED5" w:rsidRPr="003726C9" w:rsidRDefault="00113ED5" w:rsidP="003726C9">
      <w:pPr>
        <w:widowControl w:val="0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</w:p>
    <w:p w14:paraId="0B39E92B" w14:textId="77777777" w:rsidR="00113ED5" w:rsidRDefault="00113ED5" w:rsidP="00113ED5">
      <w:pPr>
        <w:widowControl w:val="0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</w:p>
    <w:p w14:paraId="1BBB8069" w14:textId="43EDF74C" w:rsidR="00113ED5" w:rsidRDefault="00E00819" w:rsidP="00113ED5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F063D8" w:rsidRPr="007030D7">
        <w:rPr>
          <w:sz w:val="28"/>
          <w:szCs w:val="28"/>
        </w:rPr>
        <w:t xml:space="preserve"> комитета </w:t>
      </w:r>
    </w:p>
    <w:p w14:paraId="2DA291CE" w14:textId="77777777" w:rsidR="00113ED5" w:rsidRDefault="00CB29C7" w:rsidP="00113ED5">
      <w:pPr>
        <w:jc w:val="both"/>
        <w:rPr>
          <w:sz w:val="28"/>
          <w:szCs w:val="28"/>
        </w:rPr>
      </w:pPr>
      <w:r w:rsidRPr="007030D7">
        <w:rPr>
          <w:sz w:val="28"/>
          <w:szCs w:val="28"/>
        </w:rPr>
        <w:t xml:space="preserve">Законодательного Собрания Новосибирской </w:t>
      </w:r>
    </w:p>
    <w:p w14:paraId="3397EC6E" w14:textId="77777777" w:rsidR="00113ED5" w:rsidRDefault="00CB29C7" w:rsidP="00113ED5">
      <w:pPr>
        <w:jc w:val="both"/>
        <w:rPr>
          <w:sz w:val="28"/>
          <w:szCs w:val="28"/>
        </w:rPr>
      </w:pPr>
      <w:r w:rsidRPr="007030D7">
        <w:rPr>
          <w:sz w:val="28"/>
          <w:szCs w:val="28"/>
        </w:rPr>
        <w:t xml:space="preserve">области </w:t>
      </w:r>
      <w:r w:rsidR="00F063D8" w:rsidRPr="007030D7">
        <w:rPr>
          <w:sz w:val="28"/>
          <w:szCs w:val="28"/>
        </w:rPr>
        <w:t>по бюджетной, финансово</w:t>
      </w:r>
      <w:r w:rsidR="00113ED5">
        <w:rPr>
          <w:sz w:val="28"/>
          <w:szCs w:val="28"/>
        </w:rPr>
        <w:t xml:space="preserve"> </w:t>
      </w:r>
      <w:r w:rsidR="00F063D8" w:rsidRPr="007030D7">
        <w:rPr>
          <w:sz w:val="28"/>
          <w:szCs w:val="28"/>
        </w:rPr>
        <w:sym w:font="Symbol" w:char="F02D"/>
      </w:r>
      <w:r w:rsidR="00113ED5">
        <w:rPr>
          <w:sz w:val="28"/>
          <w:szCs w:val="28"/>
        </w:rPr>
        <w:t xml:space="preserve"> </w:t>
      </w:r>
    </w:p>
    <w:p w14:paraId="6DAE9F2B" w14:textId="3D551D93" w:rsidR="00F063D8" w:rsidRDefault="00F063D8" w:rsidP="00113ED5">
      <w:pPr>
        <w:jc w:val="both"/>
        <w:rPr>
          <w:sz w:val="28"/>
          <w:szCs w:val="28"/>
        </w:rPr>
      </w:pPr>
      <w:r w:rsidRPr="007030D7">
        <w:rPr>
          <w:sz w:val="28"/>
          <w:szCs w:val="28"/>
        </w:rPr>
        <w:t>экономической политике и собственности</w:t>
      </w:r>
      <w:r w:rsidR="00CB29C7">
        <w:rPr>
          <w:sz w:val="28"/>
          <w:szCs w:val="28"/>
        </w:rPr>
        <w:tab/>
      </w:r>
      <w:r w:rsidR="00CB29C7">
        <w:rPr>
          <w:sz w:val="28"/>
          <w:szCs w:val="28"/>
        </w:rPr>
        <w:tab/>
      </w:r>
      <w:r w:rsidR="00CB29C7">
        <w:rPr>
          <w:sz w:val="28"/>
          <w:szCs w:val="28"/>
        </w:rPr>
        <w:tab/>
      </w:r>
      <w:r w:rsidR="00113ED5">
        <w:rPr>
          <w:sz w:val="28"/>
          <w:szCs w:val="28"/>
        </w:rPr>
        <w:tab/>
      </w:r>
      <w:r w:rsidR="007768F5">
        <w:rPr>
          <w:sz w:val="28"/>
          <w:szCs w:val="28"/>
        </w:rPr>
        <w:t xml:space="preserve"> </w:t>
      </w:r>
      <w:r w:rsidR="00E00819">
        <w:rPr>
          <w:sz w:val="28"/>
          <w:szCs w:val="28"/>
        </w:rPr>
        <w:t xml:space="preserve">Ф.А. Николаев </w:t>
      </w:r>
    </w:p>
    <w:p w14:paraId="2F94C75C" w14:textId="23D2EAA3" w:rsidR="00C2326C" w:rsidRDefault="00C2326C" w:rsidP="00113ED5">
      <w:pPr>
        <w:jc w:val="both"/>
        <w:rPr>
          <w:sz w:val="28"/>
          <w:szCs w:val="28"/>
        </w:rPr>
      </w:pPr>
    </w:p>
    <w:p w14:paraId="6D803366" w14:textId="77777777" w:rsidR="005B0FDC" w:rsidRDefault="005B0FDC" w:rsidP="00113ED5">
      <w:pPr>
        <w:jc w:val="both"/>
        <w:rPr>
          <w:sz w:val="28"/>
          <w:szCs w:val="28"/>
        </w:rPr>
      </w:pPr>
    </w:p>
    <w:p w14:paraId="5F1D33D9" w14:textId="47D4670F" w:rsidR="00964C63" w:rsidRDefault="00964C63" w:rsidP="00016D5D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</w:p>
    <w:sectPr w:rsidR="00964C63" w:rsidSect="003C7C68">
      <w:headerReference w:type="default" r:id="rId9"/>
      <w:footerReference w:type="default" r:id="rId10"/>
      <w:pgSz w:w="11906" w:h="16838"/>
      <w:pgMar w:top="709" w:right="851" w:bottom="1135" w:left="1276" w:header="56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1A64C" w14:textId="77777777" w:rsidR="00917D23" w:rsidRDefault="00917D23" w:rsidP="007A7020">
      <w:r>
        <w:separator/>
      </w:r>
    </w:p>
  </w:endnote>
  <w:endnote w:type="continuationSeparator" w:id="0">
    <w:p w14:paraId="084724C4" w14:textId="77777777" w:rsidR="00917D23" w:rsidRDefault="00917D23" w:rsidP="007A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3323354"/>
      <w:docPartObj>
        <w:docPartGallery w:val="Page Numbers (Bottom of Page)"/>
        <w:docPartUnique/>
      </w:docPartObj>
    </w:sdtPr>
    <w:sdtEndPr/>
    <w:sdtContent>
      <w:p w14:paraId="028CF3FE" w14:textId="7E369B5F" w:rsidR="00D90594" w:rsidRDefault="00D905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451">
          <w:rPr>
            <w:noProof/>
          </w:rPr>
          <w:t>2</w:t>
        </w:r>
        <w:r>
          <w:fldChar w:fldCharType="end"/>
        </w:r>
      </w:p>
    </w:sdtContent>
  </w:sdt>
  <w:p w14:paraId="7479056D" w14:textId="77777777" w:rsidR="00D90594" w:rsidRDefault="00D9059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435B7" w14:textId="77777777" w:rsidR="00917D23" w:rsidRDefault="00917D23" w:rsidP="007A7020">
      <w:r>
        <w:separator/>
      </w:r>
    </w:p>
  </w:footnote>
  <w:footnote w:type="continuationSeparator" w:id="0">
    <w:p w14:paraId="750FCA57" w14:textId="77777777" w:rsidR="00917D23" w:rsidRDefault="00917D23" w:rsidP="007A7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A7AC0" w14:textId="77777777" w:rsidR="00D90594" w:rsidRDefault="00D90594">
    <w:pPr>
      <w:pStyle w:val="a6"/>
      <w:jc w:val="center"/>
    </w:pPr>
  </w:p>
  <w:p w14:paraId="26D3E381" w14:textId="77777777" w:rsidR="00D90594" w:rsidRDefault="00D905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425C"/>
    <w:multiLevelType w:val="multilevel"/>
    <w:tmpl w:val="FDB82C4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9AC02BA"/>
    <w:multiLevelType w:val="hybridMultilevel"/>
    <w:tmpl w:val="349CBFF2"/>
    <w:lvl w:ilvl="0" w:tplc="1F626F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F73780"/>
    <w:multiLevelType w:val="hybridMultilevel"/>
    <w:tmpl w:val="01E889F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6C1C21"/>
    <w:multiLevelType w:val="multilevel"/>
    <w:tmpl w:val="DFC05CF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cs="Times New Roman" w:hint="default"/>
      </w:rPr>
    </w:lvl>
  </w:abstractNum>
  <w:abstractNum w:abstractNumId="4" w15:restartNumberingAfterBreak="0">
    <w:nsid w:val="376679C4"/>
    <w:multiLevelType w:val="hybridMultilevel"/>
    <w:tmpl w:val="12D841E0"/>
    <w:lvl w:ilvl="0" w:tplc="4B7E900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1F04F8F"/>
    <w:multiLevelType w:val="hybridMultilevel"/>
    <w:tmpl w:val="703A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F32B1"/>
    <w:multiLevelType w:val="hybridMultilevel"/>
    <w:tmpl w:val="FD428BA8"/>
    <w:lvl w:ilvl="0" w:tplc="98F8F51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1C3977"/>
    <w:multiLevelType w:val="hybridMultilevel"/>
    <w:tmpl w:val="8A22DE28"/>
    <w:lvl w:ilvl="0" w:tplc="9174A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74AF0"/>
    <w:multiLevelType w:val="hybridMultilevel"/>
    <w:tmpl w:val="3ED4A57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EA52407"/>
    <w:multiLevelType w:val="hybridMultilevel"/>
    <w:tmpl w:val="627A642E"/>
    <w:lvl w:ilvl="0" w:tplc="6A0CCF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A772DA1"/>
    <w:multiLevelType w:val="hybridMultilevel"/>
    <w:tmpl w:val="D1183B52"/>
    <w:lvl w:ilvl="0" w:tplc="13E8084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FED2DAF"/>
    <w:multiLevelType w:val="multilevel"/>
    <w:tmpl w:val="9CBEBAA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76BB3D57"/>
    <w:multiLevelType w:val="multilevel"/>
    <w:tmpl w:val="F3EC5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11"/>
  </w:num>
  <w:num w:numId="7">
    <w:abstractNumId w:val="10"/>
  </w:num>
  <w:num w:numId="8">
    <w:abstractNumId w:val="6"/>
  </w:num>
  <w:num w:numId="9">
    <w:abstractNumId w:val="9"/>
  </w:num>
  <w:num w:numId="10">
    <w:abstractNumId w:val="5"/>
  </w:num>
  <w:num w:numId="11">
    <w:abstractNumId w:val="7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D5D"/>
    <w:rsid w:val="000007E3"/>
    <w:rsid w:val="00006823"/>
    <w:rsid w:val="0001073F"/>
    <w:rsid w:val="000141B6"/>
    <w:rsid w:val="00016C0D"/>
    <w:rsid w:val="00016D5D"/>
    <w:rsid w:val="000212E7"/>
    <w:rsid w:val="00036C08"/>
    <w:rsid w:val="00037E65"/>
    <w:rsid w:val="0005003B"/>
    <w:rsid w:val="000529C2"/>
    <w:rsid w:val="00055A80"/>
    <w:rsid w:val="00056505"/>
    <w:rsid w:val="00063037"/>
    <w:rsid w:val="00072534"/>
    <w:rsid w:val="00080F7F"/>
    <w:rsid w:val="0008175F"/>
    <w:rsid w:val="00084AE6"/>
    <w:rsid w:val="000902F5"/>
    <w:rsid w:val="00092CC3"/>
    <w:rsid w:val="00097976"/>
    <w:rsid w:val="000B09C3"/>
    <w:rsid w:val="000B3AB8"/>
    <w:rsid w:val="000B53B7"/>
    <w:rsid w:val="000B680F"/>
    <w:rsid w:val="000C35FD"/>
    <w:rsid w:val="000C7F5A"/>
    <w:rsid w:val="000D07EA"/>
    <w:rsid w:val="000D6956"/>
    <w:rsid w:val="000E2168"/>
    <w:rsid w:val="000E347E"/>
    <w:rsid w:val="000E35BC"/>
    <w:rsid w:val="000E6617"/>
    <w:rsid w:val="000E729D"/>
    <w:rsid w:val="000E7510"/>
    <w:rsid w:val="000F2E23"/>
    <w:rsid w:val="00102B2F"/>
    <w:rsid w:val="00113ED5"/>
    <w:rsid w:val="00116280"/>
    <w:rsid w:val="00134DB3"/>
    <w:rsid w:val="00135652"/>
    <w:rsid w:val="00136D18"/>
    <w:rsid w:val="00137293"/>
    <w:rsid w:val="00142B3F"/>
    <w:rsid w:val="00142F0A"/>
    <w:rsid w:val="0014395B"/>
    <w:rsid w:val="00157A3A"/>
    <w:rsid w:val="0016035E"/>
    <w:rsid w:val="001646BB"/>
    <w:rsid w:val="00167DEE"/>
    <w:rsid w:val="00180BD1"/>
    <w:rsid w:val="00181200"/>
    <w:rsid w:val="001A5670"/>
    <w:rsid w:val="001A73B1"/>
    <w:rsid w:val="001B3895"/>
    <w:rsid w:val="001C3ACF"/>
    <w:rsid w:val="001C62AB"/>
    <w:rsid w:val="001C64DC"/>
    <w:rsid w:val="001D1C70"/>
    <w:rsid w:val="001D1EFB"/>
    <w:rsid w:val="0021181F"/>
    <w:rsid w:val="00215E8D"/>
    <w:rsid w:val="00216871"/>
    <w:rsid w:val="00221A06"/>
    <w:rsid w:val="00223F64"/>
    <w:rsid w:val="00227480"/>
    <w:rsid w:val="00230AF4"/>
    <w:rsid w:val="00231B5B"/>
    <w:rsid w:val="00234215"/>
    <w:rsid w:val="00245E3F"/>
    <w:rsid w:val="002849C1"/>
    <w:rsid w:val="00290EED"/>
    <w:rsid w:val="00293D53"/>
    <w:rsid w:val="002A1947"/>
    <w:rsid w:val="002A2765"/>
    <w:rsid w:val="002A4344"/>
    <w:rsid w:val="002A5CB2"/>
    <w:rsid w:val="002A5F38"/>
    <w:rsid w:val="002A6C53"/>
    <w:rsid w:val="002B0726"/>
    <w:rsid w:val="002B74F3"/>
    <w:rsid w:val="002C07A8"/>
    <w:rsid w:val="002E0063"/>
    <w:rsid w:val="002F0400"/>
    <w:rsid w:val="00302F89"/>
    <w:rsid w:val="0030324C"/>
    <w:rsid w:val="00306D5D"/>
    <w:rsid w:val="00306FCE"/>
    <w:rsid w:val="00307E46"/>
    <w:rsid w:val="00322694"/>
    <w:rsid w:val="0032595A"/>
    <w:rsid w:val="00326586"/>
    <w:rsid w:val="00326736"/>
    <w:rsid w:val="00331850"/>
    <w:rsid w:val="00331C61"/>
    <w:rsid w:val="0034524B"/>
    <w:rsid w:val="00361D88"/>
    <w:rsid w:val="003726C9"/>
    <w:rsid w:val="00372E5F"/>
    <w:rsid w:val="00384020"/>
    <w:rsid w:val="0039112F"/>
    <w:rsid w:val="00391669"/>
    <w:rsid w:val="00391DAC"/>
    <w:rsid w:val="003945F1"/>
    <w:rsid w:val="003A073E"/>
    <w:rsid w:val="003A39CA"/>
    <w:rsid w:val="003B1303"/>
    <w:rsid w:val="003B158A"/>
    <w:rsid w:val="003B62C4"/>
    <w:rsid w:val="003B7C12"/>
    <w:rsid w:val="003C3264"/>
    <w:rsid w:val="003C5BC8"/>
    <w:rsid w:val="003C78DC"/>
    <w:rsid w:val="003C7C68"/>
    <w:rsid w:val="003D6C6F"/>
    <w:rsid w:val="003E6672"/>
    <w:rsid w:val="003F195B"/>
    <w:rsid w:val="003F6E71"/>
    <w:rsid w:val="00401B0F"/>
    <w:rsid w:val="00416150"/>
    <w:rsid w:val="00423CA5"/>
    <w:rsid w:val="004306EA"/>
    <w:rsid w:val="004328EE"/>
    <w:rsid w:val="00433D20"/>
    <w:rsid w:val="00453038"/>
    <w:rsid w:val="00455DD8"/>
    <w:rsid w:val="00455FFD"/>
    <w:rsid w:val="00475167"/>
    <w:rsid w:val="00486F6F"/>
    <w:rsid w:val="004A4C69"/>
    <w:rsid w:val="004A705A"/>
    <w:rsid w:val="004B07BA"/>
    <w:rsid w:val="004B601B"/>
    <w:rsid w:val="004C3B58"/>
    <w:rsid w:val="004C674D"/>
    <w:rsid w:val="004D0645"/>
    <w:rsid w:val="004E386B"/>
    <w:rsid w:val="004E4176"/>
    <w:rsid w:val="004F2969"/>
    <w:rsid w:val="005010B0"/>
    <w:rsid w:val="0050263C"/>
    <w:rsid w:val="00504783"/>
    <w:rsid w:val="005122D9"/>
    <w:rsid w:val="00514254"/>
    <w:rsid w:val="00522B52"/>
    <w:rsid w:val="00531FB2"/>
    <w:rsid w:val="00532B11"/>
    <w:rsid w:val="00534138"/>
    <w:rsid w:val="00541E67"/>
    <w:rsid w:val="005442F8"/>
    <w:rsid w:val="00556A8E"/>
    <w:rsid w:val="00562242"/>
    <w:rsid w:val="0057075E"/>
    <w:rsid w:val="00582BD4"/>
    <w:rsid w:val="005903E9"/>
    <w:rsid w:val="00592E3B"/>
    <w:rsid w:val="005931CD"/>
    <w:rsid w:val="005A0199"/>
    <w:rsid w:val="005A529F"/>
    <w:rsid w:val="005B0FDC"/>
    <w:rsid w:val="005C0BAC"/>
    <w:rsid w:val="005C27F7"/>
    <w:rsid w:val="005C6363"/>
    <w:rsid w:val="005C7B43"/>
    <w:rsid w:val="005D0B6A"/>
    <w:rsid w:val="005E43DC"/>
    <w:rsid w:val="005E544D"/>
    <w:rsid w:val="005E6A96"/>
    <w:rsid w:val="005F0D68"/>
    <w:rsid w:val="005F1DD5"/>
    <w:rsid w:val="00610A34"/>
    <w:rsid w:val="006160B3"/>
    <w:rsid w:val="0062029A"/>
    <w:rsid w:val="00626E97"/>
    <w:rsid w:val="0064569F"/>
    <w:rsid w:val="006475AD"/>
    <w:rsid w:val="00654449"/>
    <w:rsid w:val="006577C5"/>
    <w:rsid w:val="00673980"/>
    <w:rsid w:val="00677A6F"/>
    <w:rsid w:val="00680C74"/>
    <w:rsid w:val="0068656C"/>
    <w:rsid w:val="006A3469"/>
    <w:rsid w:val="006B3937"/>
    <w:rsid w:val="006C4309"/>
    <w:rsid w:val="006D26B9"/>
    <w:rsid w:val="006D32B7"/>
    <w:rsid w:val="006D7C66"/>
    <w:rsid w:val="006E0CBE"/>
    <w:rsid w:val="006E22C7"/>
    <w:rsid w:val="006E4B96"/>
    <w:rsid w:val="006E716D"/>
    <w:rsid w:val="006F509D"/>
    <w:rsid w:val="006F6AAE"/>
    <w:rsid w:val="0070015E"/>
    <w:rsid w:val="00716617"/>
    <w:rsid w:val="00716925"/>
    <w:rsid w:val="007209A2"/>
    <w:rsid w:val="00730955"/>
    <w:rsid w:val="0073134A"/>
    <w:rsid w:val="007348FD"/>
    <w:rsid w:val="007423C4"/>
    <w:rsid w:val="00753D33"/>
    <w:rsid w:val="007636EE"/>
    <w:rsid w:val="00764888"/>
    <w:rsid w:val="007768F5"/>
    <w:rsid w:val="0079002D"/>
    <w:rsid w:val="007900E0"/>
    <w:rsid w:val="00797194"/>
    <w:rsid w:val="00797B84"/>
    <w:rsid w:val="007A1725"/>
    <w:rsid w:val="007A429A"/>
    <w:rsid w:val="007A7020"/>
    <w:rsid w:val="007D3A79"/>
    <w:rsid w:val="007D7925"/>
    <w:rsid w:val="007E5D73"/>
    <w:rsid w:val="007E6380"/>
    <w:rsid w:val="007F15C7"/>
    <w:rsid w:val="007F2E56"/>
    <w:rsid w:val="007F3B64"/>
    <w:rsid w:val="00802088"/>
    <w:rsid w:val="00815C3D"/>
    <w:rsid w:val="008179A7"/>
    <w:rsid w:val="0083346A"/>
    <w:rsid w:val="008379E4"/>
    <w:rsid w:val="0084087B"/>
    <w:rsid w:val="00841F39"/>
    <w:rsid w:val="0084542B"/>
    <w:rsid w:val="0087292F"/>
    <w:rsid w:val="00872CED"/>
    <w:rsid w:val="00887B24"/>
    <w:rsid w:val="008920F4"/>
    <w:rsid w:val="00893DCD"/>
    <w:rsid w:val="00896335"/>
    <w:rsid w:val="008A1571"/>
    <w:rsid w:val="008A2EA8"/>
    <w:rsid w:val="008B3660"/>
    <w:rsid w:val="008B5418"/>
    <w:rsid w:val="008B70C9"/>
    <w:rsid w:val="008C1624"/>
    <w:rsid w:val="008D1155"/>
    <w:rsid w:val="008D5B01"/>
    <w:rsid w:val="008E029B"/>
    <w:rsid w:val="008E1465"/>
    <w:rsid w:val="008E3BDC"/>
    <w:rsid w:val="00901860"/>
    <w:rsid w:val="00901E58"/>
    <w:rsid w:val="00904407"/>
    <w:rsid w:val="00910A3F"/>
    <w:rsid w:val="0091160E"/>
    <w:rsid w:val="00917D23"/>
    <w:rsid w:val="00922337"/>
    <w:rsid w:val="0092719F"/>
    <w:rsid w:val="00945346"/>
    <w:rsid w:val="00951980"/>
    <w:rsid w:val="00961484"/>
    <w:rsid w:val="00962F02"/>
    <w:rsid w:val="00964C63"/>
    <w:rsid w:val="00971E9A"/>
    <w:rsid w:val="00975E2B"/>
    <w:rsid w:val="009776D4"/>
    <w:rsid w:val="009830DE"/>
    <w:rsid w:val="0098643C"/>
    <w:rsid w:val="00987C45"/>
    <w:rsid w:val="00992716"/>
    <w:rsid w:val="00994344"/>
    <w:rsid w:val="00994637"/>
    <w:rsid w:val="009A158C"/>
    <w:rsid w:val="009A40E6"/>
    <w:rsid w:val="009A4345"/>
    <w:rsid w:val="009A529E"/>
    <w:rsid w:val="009A560D"/>
    <w:rsid w:val="009A7882"/>
    <w:rsid w:val="009B4425"/>
    <w:rsid w:val="009C459C"/>
    <w:rsid w:val="009C6091"/>
    <w:rsid w:val="009D2BDB"/>
    <w:rsid w:val="009D3A97"/>
    <w:rsid w:val="009D48D6"/>
    <w:rsid w:val="009D524C"/>
    <w:rsid w:val="009E01F9"/>
    <w:rsid w:val="009E1EA6"/>
    <w:rsid w:val="009E4C59"/>
    <w:rsid w:val="009E5EDE"/>
    <w:rsid w:val="009F2063"/>
    <w:rsid w:val="00A3093D"/>
    <w:rsid w:val="00A32D66"/>
    <w:rsid w:val="00A4237F"/>
    <w:rsid w:val="00A53365"/>
    <w:rsid w:val="00A5715C"/>
    <w:rsid w:val="00A61C48"/>
    <w:rsid w:val="00A62D60"/>
    <w:rsid w:val="00A66290"/>
    <w:rsid w:val="00A7388F"/>
    <w:rsid w:val="00A907F9"/>
    <w:rsid w:val="00AA4864"/>
    <w:rsid w:val="00AB1D27"/>
    <w:rsid w:val="00AB28F5"/>
    <w:rsid w:val="00AC1F1A"/>
    <w:rsid w:val="00AC3782"/>
    <w:rsid w:val="00AD0CA6"/>
    <w:rsid w:val="00AD1C19"/>
    <w:rsid w:val="00AD4DAE"/>
    <w:rsid w:val="00AD4FF4"/>
    <w:rsid w:val="00AE1671"/>
    <w:rsid w:val="00AF11DD"/>
    <w:rsid w:val="00AF7175"/>
    <w:rsid w:val="00B001A6"/>
    <w:rsid w:val="00B010E5"/>
    <w:rsid w:val="00B07169"/>
    <w:rsid w:val="00B13FA4"/>
    <w:rsid w:val="00B214CF"/>
    <w:rsid w:val="00B215A6"/>
    <w:rsid w:val="00B25B9E"/>
    <w:rsid w:val="00B267EC"/>
    <w:rsid w:val="00B31501"/>
    <w:rsid w:val="00B34D75"/>
    <w:rsid w:val="00B446D2"/>
    <w:rsid w:val="00B51E6E"/>
    <w:rsid w:val="00B57147"/>
    <w:rsid w:val="00B70CA7"/>
    <w:rsid w:val="00B77F4C"/>
    <w:rsid w:val="00B86E81"/>
    <w:rsid w:val="00B87677"/>
    <w:rsid w:val="00BA7D27"/>
    <w:rsid w:val="00BB04A6"/>
    <w:rsid w:val="00BC098D"/>
    <w:rsid w:val="00BC4B28"/>
    <w:rsid w:val="00BD4826"/>
    <w:rsid w:val="00BD55F2"/>
    <w:rsid w:val="00BE1A27"/>
    <w:rsid w:val="00BF3665"/>
    <w:rsid w:val="00BF6386"/>
    <w:rsid w:val="00C02024"/>
    <w:rsid w:val="00C04BEB"/>
    <w:rsid w:val="00C052FE"/>
    <w:rsid w:val="00C056E7"/>
    <w:rsid w:val="00C20191"/>
    <w:rsid w:val="00C2077E"/>
    <w:rsid w:val="00C20A98"/>
    <w:rsid w:val="00C2326C"/>
    <w:rsid w:val="00C24143"/>
    <w:rsid w:val="00C24B06"/>
    <w:rsid w:val="00C25D36"/>
    <w:rsid w:val="00C32B83"/>
    <w:rsid w:val="00C347F8"/>
    <w:rsid w:val="00C37A0F"/>
    <w:rsid w:val="00C40247"/>
    <w:rsid w:val="00C411ED"/>
    <w:rsid w:val="00C43D2E"/>
    <w:rsid w:val="00C52199"/>
    <w:rsid w:val="00C52F21"/>
    <w:rsid w:val="00C64785"/>
    <w:rsid w:val="00C64F68"/>
    <w:rsid w:val="00C71761"/>
    <w:rsid w:val="00C723DD"/>
    <w:rsid w:val="00C751CF"/>
    <w:rsid w:val="00C80DE0"/>
    <w:rsid w:val="00C81669"/>
    <w:rsid w:val="00C83451"/>
    <w:rsid w:val="00C853E0"/>
    <w:rsid w:val="00CB0224"/>
    <w:rsid w:val="00CB1B1B"/>
    <w:rsid w:val="00CB29C7"/>
    <w:rsid w:val="00CB4122"/>
    <w:rsid w:val="00CC205F"/>
    <w:rsid w:val="00CD2DED"/>
    <w:rsid w:val="00CE74DB"/>
    <w:rsid w:val="00CF233F"/>
    <w:rsid w:val="00CF5003"/>
    <w:rsid w:val="00CF6E26"/>
    <w:rsid w:val="00D07281"/>
    <w:rsid w:val="00D14DBF"/>
    <w:rsid w:val="00D15DBD"/>
    <w:rsid w:val="00D16601"/>
    <w:rsid w:val="00D16DAC"/>
    <w:rsid w:val="00D24BE2"/>
    <w:rsid w:val="00D274BB"/>
    <w:rsid w:val="00D35420"/>
    <w:rsid w:val="00D45CA6"/>
    <w:rsid w:val="00D4698D"/>
    <w:rsid w:val="00D504C1"/>
    <w:rsid w:val="00D54B36"/>
    <w:rsid w:val="00D56658"/>
    <w:rsid w:val="00D6515E"/>
    <w:rsid w:val="00D70828"/>
    <w:rsid w:val="00D74F72"/>
    <w:rsid w:val="00D755BA"/>
    <w:rsid w:val="00D819AA"/>
    <w:rsid w:val="00D837E7"/>
    <w:rsid w:val="00D83FB4"/>
    <w:rsid w:val="00D87B43"/>
    <w:rsid w:val="00D901C3"/>
    <w:rsid w:val="00D90594"/>
    <w:rsid w:val="00D93A96"/>
    <w:rsid w:val="00DA20D9"/>
    <w:rsid w:val="00DA331B"/>
    <w:rsid w:val="00DB11B6"/>
    <w:rsid w:val="00DC0F10"/>
    <w:rsid w:val="00DF0370"/>
    <w:rsid w:val="00DF3924"/>
    <w:rsid w:val="00DF6DB4"/>
    <w:rsid w:val="00E006F1"/>
    <w:rsid w:val="00E00819"/>
    <w:rsid w:val="00E01AEB"/>
    <w:rsid w:val="00E05DD3"/>
    <w:rsid w:val="00E27EE4"/>
    <w:rsid w:val="00E375EA"/>
    <w:rsid w:val="00E37B2F"/>
    <w:rsid w:val="00E41B92"/>
    <w:rsid w:val="00E43B99"/>
    <w:rsid w:val="00E5100E"/>
    <w:rsid w:val="00E5425E"/>
    <w:rsid w:val="00E6130E"/>
    <w:rsid w:val="00E62B95"/>
    <w:rsid w:val="00E64E2F"/>
    <w:rsid w:val="00E75923"/>
    <w:rsid w:val="00E83830"/>
    <w:rsid w:val="00E97976"/>
    <w:rsid w:val="00EA2C73"/>
    <w:rsid w:val="00EA2D10"/>
    <w:rsid w:val="00EA3E9E"/>
    <w:rsid w:val="00EA4BCA"/>
    <w:rsid w:val="00EB6A2B"/>
    <w:rsid w:val="00EB70B2"/>
    <w:rsid w:val="00EB7CAF"/>
    <w:rsid w:val="00EC5DC6"/>
    <w:rsid w:val="00EC5FA9"/>
    <w:rsid w:val="00EC610C"/>
    <w:rsid w:val="00ED63EF"/>
    <w:rsid w:val="00EE228C"/>
    <w:rsid w:val="00EE33C6"/>
    <w:rsid w:val="00EF64BE"/>
    <w:rsid w:val="00F04526"/>
    <w:rsid w:val="00F063D8"/>
    <w:rsid w:val="00F07B4C"/>
    <w:rsid w:val="00F17FBD"/>
    <w:rsid w:val="00F21BAC"/>
    <w:rsid w:val="00F22F8F"/>
    <w:rsid w:val="00F234D5"/>
    <w:rsid w:val="00F24D0C"/>
    <w:rsid w:val="00F27669"/>
    <w:rsid w:val="00F44146"/>
    <w:rsid w:val="00F47FA6"/>
    <w:rsid w:val="00F54233"/>
    <w:rsid w:val="00F54977"/>
    <w:rsid w:val="00F575DB"/>
    <w:rsid w:val="00F63649"/>
    <w:rsid w:val="00F723C8"/>
    <w:rsid w:val="00F72890"/>
    <w:rsid w:val="00F729C6"/>
    <w:rsid w:val="00F75239"/>
    <w:rsid w:val="00F7624E"/>
    <w:rsid w:val="00F819C7"/>
    <w:rsid w:val="00F828D3"/>
    <w:rsid w:val="00F91D05"/>
    <w:rsid w:val="00F9476A"/>
    <w:rsid w:val="00F94B02"/>
    <w:rsid w:val="00F96F2F"/>
    <w:rsid w:val="00FA214E"/>
    <w:rsid w:val="00FB3CA5"/>
    <w:rsid w:val="00FB4F0F"/>
    <w:rsid w:val="00FB4F59"/>
    <w:rsid w:val="00FC49D0"/>
    <w:rsid w:val="00FC5266"/>
    <w:rsid w:val="00FC7F83"/>
    <w:rsid w:val="00FD571B"/>
    <w:rsid w:val="00FE204C"/>
    <w:rsid w:val="00FE5075"/>
    <w:rsid w:val="00FF4655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A42104F"/>
  <w15:docId w15:val="{3A64A4AF-88EA-43A9-988E-EC357530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6D5D"/>
    <w:pPr>
      <w:keepNext/>
      <w:jc w:val="center"/>
      <w:outlineLvl w:val="0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6D5D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16D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6D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D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70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70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A70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70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uiPriority w:val="99"/>
    <w:rsid w:val="00EE33C6"/>
    <w:pPr>
      <w:snapToGrid w:val="0"/>
      <w:spacing w:after="0" w:line="240" w:lineRule="auto"/>
      <w:jc w:val="both"/>
    </w:pPr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TableContents">
    <w:name w:val="Table Contents"/>
    <w:basedOn w:val="a"/>
    <w:rsid w:val="00230AF4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paragraph" w:styleId="aa">
    <w:name w:val="footnote text"/>
    <w:basedOn w:val="a"/>
    <w:link w:val="ab"/>
    <w:uiPriority w:val="99"/>
    <w:semiHidden/>
    <w:unhideWhenUsed/>
    <w:rsid w:val="00E5100E"/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E5100E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5100E"/>
    <w:rPr>
      <w:vertAlign w:val="superscript"/>
    </w:rPr>
  </w:style>
  <w:style w:type="paragraph" w:styleId="ad">
    <w:name w:val="Normal (Web)"/>
    <w:basedOn w:val="a"/>
    <w:uiPriority w:val="99"/>
    <w:semiHidden/>
    <w:unhideWhenUsed/>
    <w:rsid w:val="00D45CA6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nhideWhenUsed/>
    <w:rsid w:val="00D45CA6"/>
    <w:pPr>
      <w:ind w:firstLine="567"/>
      <w:jc w:val="both"/>
    </w:pPr>
  </w:style>
  <w:style w:type="character" w:customStyle="1" w:styleId="20">
    <w:name w:val="Основной текст с отступом 2 Знак"/>
    <w:basedOn w:val="a0"/>
    <w:link w:val="2"/>
    <w:rsid w:val="00D45C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45CA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4419A-9DA7-4CD5-B112-32C619F85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4400</Words>
  <Characters>25086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ZSNSO</Company>
  <LinksUpToDate>false</LinksUpToDate>
  <CharactersWithSpaces>29428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pos</dc:creator>
  <cp:lastModifiedBy>Сергеева Татьяна Михайловна</cp:lastModifiedBy>
  <cp:revision>2</cp:revision>
  <cp:lastPrinted>2023-11-14T08:51:00Z</cp:lastPrinted>
  <dcterms:created xsi:type="dcterms:W3CDTF">2023-11-15T08:56:00Z</dcterms:created>
  <dcterms:modified xsi:type="dcterms:W3CDTF">2023-11-15T08:56:00Z</dcterms:modified>
</cp:coreProperties>
</file>