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885" w:rsidRDefault="007C2E7C">
      <w:pPr>
        <w:pStyle w:val="a5"/>
        <w:rPr>
          <w:b/>
          <w:bCs/>
        </w:rPr>
      </w:pPr>
      <w:r>
        <w:rPr>
          <w:b/>
          <w:bCs/>
        </w:rPr>
        <w:t>ФИНАНСОВО-ЭКОНОМИЧЕСКОЕ ОБОСНОВАНИЕ</w:t>
      </w:r>
    </w:p>
    <w:p w:rsidR="00786885" w:rsidRDefault="007C2E7C">
      <w:pPr>
        <w:pStyle w:val="afa"/>
        <w:jc w:val="center"/>
        <w:rPr>
          <w:b/>
        </w:rPr>
      </w:pPr>
      <w:r>
        <w:rPr>
          <w:b/>
        </w:rPr>
        <w:t>к проекту закона Новосибирской области «Об установлении коэффициента, отражающего региональные особенности рынка труда на территории Новосибирской области, на 2026 год»</w:t>
      </w:r>
      <w:r w:rsidR="005467BC">
        <w:rPr>
          <w:b/>
        </w:rPr>
        <w:t xml:space="preserve"> </w:t>
      </w:r>
      <w:bookmarkStart w:id="0" w:name="_GoBack"/>
      <w:bookmarkEnd w:id="0"/>
    </w:p>
    <w:p w:rsidR="00786885" w:rsidRDefault="00786885">
      <w:pPr>
        <w:jc w:val="center"/>
        <w:rPr>
          <w:sz w:val="28"/>
        </w:rPr>
      </w:pPr>
    </w:p>
    <w:p w:rsidR="00786885" w:rsidRDefault="007C2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закона Новосибирской области «</w:t>
      </w:r>
      <w:r>
        <w:rPr>
          <w:sz w:val="28"/>
          <w:szCs w:val="28"/>
        </w:rPr>
        <w:t>Об установлении коэффициента, отражающего региональные особенности рынка труда на территории Новосибирской области, на 2026 год» позволит сохранить на достигнутом уровне доходы областного бюджета Новосибирской области от уплаты авансовых платежей по налогу</w:t>
      </w:r>
      <w:r>
        <w:rPr>
          <w:sz w:val="28"/>
          <w:szCs w:val="28"/>
        </w:rPr>
        <w:t xml:space="preserve">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патента.</w:t>
      </w:r>
    </w:p>
    <w:p w:rsidR="00786885" w:rsidRDefault="007C2E7C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Реализация закона будет осуществляться в р</w:t>
      </w:r>
      <w:r>
        <w:rPr>
          <w:color w:val="000000"/>
          <w:sz w:val="28"/>
          <w:szCs w:val="28"/>
        </w:rPr>
        <w:t xml:space="preserve">амках полномочий Новосибирской области, предусмотренных </w:t>
      </w:r>
      <w:r>
        <w:rPr>
          <w:sz w:val="28"/>
          <w:szCs w:val="28"/>
        </w:rPr>
        <w:t>пунктом 3 статьи 227.1 Налогового кодекса Российской Федерации.</w:t>
      </w:r>
    </w:p>
    <w:p w:rsidR="00786885" w:rsidRDefault="007C2E7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Принятие закона не потребует дополнительных затрат из средств областного бюджета Новосибирской области.</w:t>
      </w:r>
    </w:p>
    <w:p w:rsidR="00786885" w:rsidRDefault="007C2E7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Выпадающие доходы областного бюд</w:t>
      </w:r>
      <w:r>
        <w:rPr>
          <w:color w:val="000000"/>
          <w:sz w:val="28"/>
          <w:szCs w:val="28"/>
        </w:rPr>
        <w:t>жета Новосибирской области при реализации закона отсутствуют.</w:t>
      </w:r>
    </w:p>
    <w:p w:rsidR="00786885" w:rsidRDefault="007C2E7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Участником реализации закона является министерство труда и социального развития Новосибирской области.</w:t>
      </w:r>
    </w:p>
    <w:sectPr w:rsidR="00786885">
      <w:headerReference w:type="even" r:id="rId7"/>
      <w:headerReference w:type="first" r:id="rId8"/>
      <w:pgSz w:w="11906" w:h="16838"/>
      <w:pgMar w:top="1134" w:right="567" w:bottom="1134" w:left="1418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E7C" w:rsidRDefault="007C2E7C">
      <w:r>
        <w:separator/>
      </w:r>
    </w:p>
  </w:endnote>
  <w:endnote w:type="continuationSeparator" w:id="0">
    <w:p w:rsidR="007C2E7C" w:rsidRDefault="007C2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E7C" w:rsidRDefault="007C2E7C">
      <w:r>
        <w:separator/>
      </w:r>
    </w:p>
  </w:footnote>
  <w:footnote w:type="continuationSeparator" w:id="0">
    <w:p w:rsidR="007C2E7C" w:rsidRDefault="007C2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885" w:rsidRDefault="007C2E7C">
    <w:pPr>
      <w:pStyle w:val="ab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885" w:rsidRDefault="007C2E7C">
    <w:pPr>
      <w:pStyle w:val="ab"/>
      <w:jc w:val="center"/>
    </w:pPr>
    <w:r>
      <w:fldChar w:fldCharType="begin"/>
    </w:r>
    <w:r>
      <w:instrText>PAGE   \* MERGEFORM</w:instrText>
    </w:r>
    <w:r>
      <w:instrText>AT</w:instrText>
    </w:r>
    <w:r>
      <w:fldChar w:fldCharType="separate"/>
    </w:r>
    <w:r>
      <w:t>1</w:t>
    </w:r>
    <w:r>
      <w:fldChar w:fldCharType="end"/>
    </w:r>
  </w:p>
  <w:p w:rsidR="00786885" w:rsidRDefault="0078688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6885"/>
    <w:rsid w:val="005467BC"/>
    <w:rsid w:val="00786885"/>
    <w:rsid w:val="007C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sz w:val="28"/>
      <w:szCs w:val="28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qFormat/>
    <w:pPr>
      <w:jc w:val="center"/>
    </w:pPr>
    <w:rPr>
      <w:sz w:val="2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ind w:firstLine="709"/>
    </w:pPr>
    <w:rPr>
      <w:sz w:val="28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rPr>
      <w:rFonts w:ascii="Arial" w:eastAsia="Arial Unicode MS" w:hAnsi="Arial" w:cs="Arial"/>
      <w:b/>
      <w:bCs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</w:style>
  <w:style w:type="character" w:styleId="afd">
    <w:name w:val="annotation reference"/>
    <w:rPr>
      <w:sz w:val="16"/>
      <w:szCs w:val="16"/>
    </w:rPr>
  </w:style>
  <w:style w:type="paragraph" w:styleId="afe">
    <w:name w:val="annotation text"/>
    <w:basedOn w:val="a"/>
    <w:link w:val="aff"/>
  </w:style>
  <w:style w:type="character" w:customStyle="1" w:styleId="aff">
    <w:name w:val="Текст примечания Знак"/>
    <w:basedOn w:val="a0"/>
    <w:link w:val="afe"/>
  </w:style>
  <w:style w:type="paragraph" w:styleId="aff0">
    <w:name w:val="annotation subject"/>
    <w:basedOn w:val="afe"/>
    <w:next w:val="afe"/>
    <w:link w:val="aff1"/>
    <w:rPr>
      <w:b/>
      <w:bCs/>
    </w:rPr>
  </w:style>
  <w:style w:type="character" w:customStyle="1" w:styleId="aff1">
    <w:name w:val="Тема примечания Знак"/>
    <w:link w:val="af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1004</Characters>
  <Application>Microsoft Office Word</Application>
  <DocSecurity>0</DocSecurity>
  <Lines>8</Lines>
  <Paragraphs>2</Paragraphs>
  <ScaleCrop>false</ScaleCrop>
  <Company>Департамент труда и занятости населения НСО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Мирошниченко</dc:creator>
  <cp:lastModifiedBy>Кожевникова Оксана Сергеевна</cp:lastModifiedBy>
  <cp:revision>37</cp:revision>
  <dcterms:created xsi:type="dcterms:W3CDTF">2020-07-08T01:45:00Z</dcterms:created>
  <dcterms:modified xsi:type="dcterms:W3CDTF">2025-10-13T06:09:00Z</dcterms:modified>
  <cp:version>983040</cp:version>
</cp:coreProperties>
</file>