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02" w:rsidRDefault="001839CE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ПРОГРАММА</w:t>
      </w:r>
    </w:p>
    <w:p w:rsidR="00763A02" w:rsidRDefault="001839C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обучающего семинара с депутатами представительных органов муниципальных образований Новосибирской области, сотрудниками органов местного самоуправления Новосибирской области.</w:t>
      </w:r>
    </w:p>
    <w:p w:rsidR="00763A02" w:rsidRDefault="001839C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режиме ВКС</w:t>
      </w:r>
      <w:r>
        <w:t xml:space="preserve">) </w:t>
      </w:r>
      <w:r>
        <w:rPr>
          <w:b/>
          <w:sz w:val="28"/>
          <w:szCs w:val="28"/>
        </w:rPr>
        <w:t>29 марта 2024 года</w:t>
      </w:r>
    </w:p>
    <w:p w:rsidR="00763A02" w:rsidRDefault="00763A02">
      <w:pPr>
        <w:spacing w:after="0"/>
        <w:jc w:val="right"/>
        <w:rPr>
          <w:sz w:val="16"/>
          <w:szCs w:val="16"/>
        </w:rPr>
      </w:pPr>
    </w:p>
    <w:p w:rsidR="00763A02" w:rsidRDefault="001839C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г. Новосибирск, </w:t>
      </w:r>
    </w:p>
    <w:p w:rsidR="00763A02" w:rsidRDefault="001839C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ул. Кирова, 3</w:t>
      </w:r>
    </w:p>
    <w:p w:rsidR="00763A02" w:rsidRDefault="001839C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начало в 11.30</w:t>
      </w:r>
    </w:p>
    <w:p w:rsidR="00763A02" w:rsidRDefault="00763A02">
      <w:pPr>
        <w:spacing w:after="0"/>
        <w:jc w:val="right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045"/>
      </w:tblGrid>
      <w:tr w:rsidR="00763A02">
        <w:tc>
          <w:tcPr>
            <w:tcW w:w="709" w:type="dxa"/>
            <w:vAlign w:val="center"/>
          </w:tcPr>
          <w:p w:rsidR="00763A02" w:rsidRDefault="001839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  <w:vAlign w:val="center"/>
          </w:tcPr>
          <w:p w:rsidR="00763A02" w:rsidRDefault="001839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045" w:type="dxa"/>
            <w:vAlign w:val="center"/>
          </w:tcPr>
          <w:p w:rsidR="00763A02" w:rsidRDefault="001839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вопроса</w:t>
            </w:r>
          </w:p>
        </w:tc>
      </w:tr>
      <w:tr w:rsidR="00763A02">
        <w:tc>
          <w:tcPr>
            <w:tcW w:w="709" w:type="dxa"/>
          </w:tcPr>
          <w:p w:rsidR="00763A02" w:rsidRDefault="00763A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63A02" w:rsidRDefault="001839C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11.35</w:t>
            </w:r>
          </w:p>
        </w:tc>
        <w:tc>
          <w:tcPr>
            <w:tcW w:w="8045" w:type="dxa"/>
          </w:tcPr>
          <w:p w:rsidR="00763A02" w:rsidRDefault="001839C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обучающего семинара.</w:t>
            </w:r>
          </w:p>
          <w:p w:rsidR="00763A02" w:rsidRDefault="00763A02">
            <w:pPr>
              <w:spacing w:after="0" w:line="240" w:lineRule="auto"/>
              <w:jc w:val="both"/>
              <w:rPr>
                <w:sz w:val="8"/>
                <w:szCs w:val="28"/>
              </w:rPr>
            </w:pPr>
          </w:p>
          <w:p w:rsidR="00763A02" w:rsidRDefault="001839CE">
            <w:pPr>
              <w:spacing w:line="283" w:lineRule="exac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Монастырёва Елена Юрьевна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заместитель начальника департамента организационной работы аппарата Законодательного Собрания Новосибирской области</w:t>
            </w:r>
          </w:p>
        </w:tc>
      </w:tr>
      <w:tr w:rsidR="00763A02">
        <w:trPr>
          <w:trHeight w:val="34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2" w:rsidRDefault="00763A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2" w:rsidRDefault="001839C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11.35 – 12.</w:t>
            </w:r>
            <w:r>
              <w:rPr>
                <w:sz w:val="28"/>
                <w:szCs w:val="28"/>
              </w:rPr>
              <w:t>20</w:t>
            </w:r>
          </w:p>
          <w:p w:rsidR="00763A02" w:rsidRDefault="00763A0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2" w:rsidRDefault="001839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О заполнении справок о доходах, расходах, об имуществе и обязательствах имущественного характера</w:t>
            </w:r>
          </w:p>
          <w:p w:rsidR="00763A02" w:rsidRDefault="001839CE">
            <w:pPr>
              <w:spacing w:after="0" w:line="283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Доклад:</w:t>
            </w:r>
          </w:p>
          <w:p w:rsidR="00763A02" w:rsidRDefault="001839CE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212529"/>
              </w:rPr>
              <w:t xml:space="preserve"> </w:t>
            </w:r>
            <w:r>
              <w:rPr>
                <w:i/>
                <w:sz w:val="28"/>
                <w:szCs w:val="26"/>
              </w:rPr>
              <w:t>Беляев Артем Игоревич</w:t>
            </w:r>
            <w:r>
              <w:rPr>
                <w:sz w:val="28"/>
                <w:szCs w:val="26"/>
              </w:rPr>
              <w:t xml:space="preserve"> – консультант </w:t>
            </w:r>
            <w:r>
              <w:rPr>
                <w:sz w:val="28"/>
                <w:szCs w:val="26"/>
              </w:rPr>
              <w:t xml:space="preserve">отдела по профилактике коррупционных и иных правонарушений администрации Губернатора Новосибирской области и Правительства Новосибирской области </w:t>
            </w:r>
          </w:p>
          <w:p w:rsidR="00763A02" w:rsidRDefault="001839CE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6"/>
              </w:rPr>
              <w:t>Гавринева Маргарита Алексеевна</w:t>
            </w:r>
            <w:r>
              <w:rPr>
                <w:sz w:val="28"/>
                <w:szCs w:val="26"/>
              </w:rPr>
              <w:t> – консультант отдела по профилактике коррупционных и иных правонарушений админи</w:t>
            </w:r>
            <w:r>
              <w:rPr>
                <w:sz w:val="28"/>
                <w:szCs w:val="26"/>
              </w:rPr>
              <w:t xml:space="preserve">страции Губернатора Новосибирской области и Правительства Новосибирской области </w:t>
            </w:r>
          </w:p>
        </w:tc>
      </w:tr>
      <w:tr w:rsidR="00763A02">
        <w:trPr>
          <w:trHeight w:val="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2" w:rsidRDefault="00763A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2" w:rsidRDefault="001839C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12.20 - 12.30</w:t>
            </w:r>
          </w:p>
          <w:p w:rsidR="00763A02" w:rsidRDefault="00763A0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2" w:rsidRDefault="001839CE">
            <w:pPr>
              <w:jc w:val="both"/>
              <w:rPr>
                <w:szCs w:val="28"/>
              </w:rPr>
            </w:pPr>
            <w:r>
              <w:rPr>
                <w:sz w:val="28"/>
                <w:szCs w:val="26"/>
              </w:rPr>
              <w:t>О правоприменительной практике</w:t>
            </w:r>
            <w:r>
              <w:rPr>
                <w:sz w:val="28"/>
                <w:szCs w:val="26"/>
              </w:rPr>
              <w:t xml:space="preserve"> Новосибирской области по вопросам представления сведений о доходах, расходах, об имуществе и обязательствах имущественного характера</w:t>
            </w:r>
          </w:p>
          <w:p w:rsidR="00763A02" w:rsidRDefault="001839CE">
            <w:pPr>
              <w:spacing w:after="0" w:line="283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Доклад:</w:t>
            </w:r>
          </w:p>
          <w:p w:rsidR="00763A02" w:rsidRDefault="001839CE">
            <w:pPr>
              <w:spacing w:after="0" w:line="283" w:lineRule="exact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763A02" w:rsidRDefault="001839CE">
            <w:pPr>
              <w:spacing w:after="0" w:line="283" w:lineRule="exact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i/>
                <w:sz w:val="28"/>
                <w:szCs w:val="26"/>
              </w:rPr>
              <w:t>Симухина Нина Андреевна – </w:t>
            </w:r>
            <w:r>
              <w:rPr>
                <w:sz w:val="28"/>
                <w:szCs w:val="26"/>
              </w:rPr>
              <w:t>прокурор отдела по надзору за исполнением законодательства о противодействии коррупции</w:t>
            </w:r>
            <w:r>
              <w:rPr>
                <w:sz w:val="28"/>
                <w:szCs w:val="26"/>
              </w:rPr>
              <w:t xml:space="preserve"> прокуратуры Новосибирской области, младший советник юстиции.</w:t>
            </w:r>
          </w:p>
        </w:tc>
      </w:tr>
      <w:tr w:rsidR="00763A02">
        <w:trPr>
          <w:trHeight w:val="70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2" w:rsidRDefault="00763A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2" w:rsidRDefault="001839C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12.30 - 12.35</w:t>
            </w:r>
          </w:p>
        </w:tc>
        <w:tc>
          <w:tcPr>
            <w:tcW w:w="8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02" w:rsidRDefault="001839CE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Выступления участников семинара</w:t>
            </w:r>
          </w:p>
          <w:p w:rsidR="00763A02" w:rsidRDefault="00763A02">
            <w:pPr>
              <w:ind w:firstLine="601"/>
              <w:jc w:val="both"/>
              <w:rPr>
                <w:sz w:val="28"/>
                <w:szCs w:val="26"/>
              </w:rPr>
            </w:pPr>
          </w:p>
        </w:tc>
      </w:tr>
      <w:tr w:rsidR="00763A02">
        <w:trPr>
          <w:trHeight w:val="1551"/>
        </w:trPr>
        <w:tc>
          <w:tcPr>
            <w:tcW w:w="709" w:type="dxa"/>
            <w:vMerge w:val="restart"/>
          </w:tcPr>
          <w:p w:rsidR="00763A02" w:rsidRDefault="00763A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763A02" w:rsidRDefault="001839CE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12.35 - 12.40</w:t>
            </w:r>
          </w:p>
        </w:tc>
        <w:tc>
          <w:tcPr>
            <w:tcW w:w="8045" w:type="dxa"/>
            <w:vMerge w:val="restart"/>
          </w:tcPr>
          <w:p w:rsidR="00763A02" w:rsidRDefault="001839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Подведение итогов</w:t>
            </w:r>
          </w:p>
          <w:p w:rsidR="00763A02" w:rsidRDefault="001839CE">
            <w:pPr>
              <w:spacing w:line="283" w:lineRule="exac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Монастырёва Елена Юрьевна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заместитель начальника департамента организационной работы аппарата Законодательного Собрания Новосибирской области.</w:t>
            </w:r>
          </w:p>
        </w:tc>
      </w:tr>
    </w:tbl>
    <w:p w:rsidR="00763A02" w:rsidRDefault="00763A02"/>
    <w:sectPr w:rsidR="00763A02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02" w:rsidRDefault="001839CE">
      <w:pPr>
        <w:spacing w:after="0" w:line="240" w:lineRule="auto"/>
      </w:pPr>
      <w:r>
        <w:separator/>
      </w:r>
    </w:p>
  </w:endnote>
  <w:endnote w:type="continuationSeparator" w:id="0">
    <w:p w:rsidR="00763A02" w:rsidRDefault="0018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02" w:rsidRDefault="001839CE">
      <w:pPr>
        <w:spacing w:after="0" w:line="240" w:lineRule="auto"/>
      </w:pPr>
      <w:r>
        <w:separator/>
      </w:r>
    </w:p>
  </w:footnote>
  <w:footnote w:type="continuationSeparator" w:id="0">
    <w:p w:rsidR="00763A02" w:rsidRDefault="00183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7249"/>
    <w:multiLevelType w:val="hybridMultilevel"/>
    <w:tmpl w:val="65168AE4"/>
    <w:lvl w:ilvl="0" w:tplc="C262BBC2">
      <w:start w:val="1"/>
      <w:numFmt w:val="decimal"/>
      <w:lvlText w:val="%1."/>
      <w:lvlJc w:val="left"/>
      <w:pPr>
        <w:ind w:left="947" w:hanging="360"/>
      </w:pPr>
    </w:lvl>
    <w:lvl w:ilvl="1" w:tplc="A1ACDF1A">
      <w:start w:val="1"/>
      <w:numFmt w:val="lowerLetter"/>
      <w:lvlText w:val="%2."/>
      <w:lvlJc w:val="left"/>
      <w:pPr>
        <w:ind w:left="1667" w:hanging="360"/>
      </w:pPr>
    </w:lvl>
    <w:lvl w:ilvl="2" w:tplc="8CD8ADD2">
      <w:start w:val="1"/>
      <w:numFmt w:val="lowerRoman"/>
      <w:lvlText w:val="%3."/>
      <w:lvlJc w:val="right"/>
      <w:pPr>
        <w:ind w:left="2387" w:hanging="180"/>
      </w:pPr>
    </w:lvl>
    <w:lvl w:ilvl="3" w:tplc="FB14C0F6">
      <w:start w:val="1"/>
      <w:numFmt w:val="decimal"/>
      <w:lvlText w:val="%4."/>
      <w:lvlJc w:val="left"/>
      <w:pPr>
        <w:ind w:left="3107" w:hanging="360"/>
      </w:pPr>
    </w:lvl>
    <w:lvl w:ilvl="4" w:tplc="4F749DE6">
      <w:start w:val="1"/>
      <w:numFmt w:val="lowerLetter"/>
      <w:lvlText w:val="%5."/>
      <w:lvlJc w:val="left"/>
      <w:pPr>
        <w:ind w:left="3827" w:hanging="360"/>
      </w:pPr>
    </w:lvl>
    <w:lvl w:ilvl="5" w:tplc="267CE164">
      <w:start w:val="1"/>
      <w:numFmt w:val="lowerRoman"/>
      <w:lvlText w:val="%6."/>
      <w:lvlJc w:val="right"/>
      <w:pPr>
        <w:ind w:left="4547" w:hanging="180"/>
      </w:pPr>
    </w:lvl>
    <w:lvl w:ilvl="6" w:tplc="431AC528">
      <w:start w:val="1"/>
      <w:numFmt w:val="decimal"/>
      <w:lvlText w:val="%7."/>
      <w:lvlJc w:val="left"/>
      <w:pPr>
        <w:ind w:left="5267" w:hanging="360"/>
      </w:pPr>
    </w:lvl>
    <w:lvl w:ilvl="7" w:tplc="19A2A8DE">
      <w:start w:val="1"/>
      <w:numFmt w:val="lowerLetter"/>
      <w:lvlText w:val="%8."/>
      <w:lvlJc w:val="left"/>
      <w:pPr>
        <w:ind w:left="5987" w:hanging="360"/>
      </w:pPr>
    </w:lvl>
    <w:lvl w:ilvl="8" w:tplc="D4E28534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5E95365E"/>
    <w:multiLevelType w:val="hybridMultilevel"/>
    <w:tmpl w:val="016E4EA6"/>
    <w:lvl w:ilvl="0" w:tplc="99BAF4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20E2CE5E">
      <w:start w:val="1"/>
      <w:numFmt w:val="lowerLetter"/>
      <w:lvlText w:val="%2."/>
      <w:lvlJc w:val="left"/>
      <w:pPr>
        <w:ind w:left="1440" w:hanging="360"/>
      </w:pPr>
    </w:lvl>
    <w:lvl w:ilvl="2" w:tplc="9848663C">
      <w:start w:val="1"/>
      <w:numFmt w:val="lowerRoman"/>
      <w:lvlText w:val="%3."/>
      <w:lvlJc w:val="right"/>
      <w:pPr>
        <w:ind w:left="2160" w:hanging="180"/>
      </w:pPr>
    </w:lvl>
    <w:lvl w:ilvl="3" w:tplc="845A1116">
      <w:start w:val="1"/>
      <w:numFmt w:val="decimal"/>
      <w:lvlText w:val="%4."/>
      <w:lvlJc w:val="left"/>
      <w:pPr>
        <w:ind w:left="2880" w:hanging="360"/>
      </w:pPr>
    </w:lvl>
    <w:lvl w:ilvl="4" w:tplc="C49E87AE">
      <w:start w:val="1"/>
      <w:numFmt w:val="lowerLetter"/>
      <w:lvlText w:val="%5."/>
      <w:lvlJc w:val="left"/>
      <w:pPr>
        <w:ind w:left="3600" w:hanging="360"/>
      </w:pPr>
    </w:lvl>
    <w:lvl w:ilvl="5" w:tplc="A87AF206">
      <w:start w:val="1"/>
      <w:numFmt w:val="lowerRoman"/>
      <w:lvlText w:val="%6."/>
      <w:lvlJc w:val="right"/>
      <w:pPr>
        <w:ind w:left="4320" w:hanging="180"/>
      </w:pPr>
    </w:lvl>
    <w:lvl w:ilvl="6" w:tplc="998C1F74">
      <w:start w:val="1"/>
      <w:numFmt w:val="decimal"/>
      <w:lvlText w:val="%7."/>
      <w:lvlJc w:val="left"/>
      <w:pPr>
        <w:ind w:left="5040" w:hanging="360"/>
      </w:pPr>
    </w:lvl>
    <w:lvl w:ilvl="7" w:tplc="EB9EB31E">
      <w:start w:val="1"/>
      <w:numFmt w:val="lowerLetter"/>
      <w:lvlText w:val="%8."/>
      <w:lvlJc w:val="left"/>
      <w:pPr>
        <w:ind w:left="5760" w:hanging="360"/>
      </w:pPr>
    </w:lvl>
    <w:lvl w:ilvl="8" w:tplc="3078EF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02"/>
    <w:rsid w:val="001839CE"/>
    <w:rsid w:val="0076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9F13C-D7D4-47BE-88F8-9E09C207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Михайловна</dc:creator>
  <cp:lastModifiedBy>Сергеева Татьяна Михайловна</cp:lastModifiedBy>
  <cp:revision>2</cp:revision>
  <dcterms:created xsi:type="dcterms:W3CDTF">2024-03-22T04:53:00Z</dcterms:created>
  <dcterms:modified xsi:type="dcterms:W3CDTF">2024-03-22T04:53:00Z</dcterms:modified>
</cp:coreProperties>
</file>