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76" w:rsidRDefault="00CB6D47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ПРОГРАММА</w:t>
      </w:r>
    </w:p>
    <w:p w:rsidR="00F23F76" w:rsidRDefault="00CB6D4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обучающего семинара с депутатами представительных органов местного самоуправления муниципальных районов, муниципальных и городских округов Новосибирской области</w:t>
      </w:r>
    </w:p>
    <w:p w:rsidR="00F23F76" w:rsidRDefault="00CB6D4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режиме ВКС</w:t>
      </w:r>
      <w:r>
        <w:t xml:space="preserve">) </w:t>
      </w:r>
    </w:p>
    <w:p w:rsidR="00F23F76" w:rsidRDefault="00F23F76">
      <w:pPr>
        <w:spacing w:after="0"/>
        <w:jc w:val="right"/>
        <w:rPr>
          <w:sz w:val="28"/>
          <w:szCs w:val="28"/>
        </w:rPr>
      </w:pPr>
    </w:p>
    <w:p w:rsidR="00F23F76" w:rsidRDefault="00F23F76">
      <w:pPr>
        <w:spacing w:after="0"/>
        <w:jc w:val="right"/>
        <w:rPr>
          <w:sz w:val="28"/>
          <w:szCs w:val="28"/>
        </w:rPr>
      </w:pPr>
    </w:p>
    <w:tbl>
      <w:tblPr>
        <w:tblStyle w:val="af0"/>
        <w:tblW w:w="0" w:type="auto"/>
        <w:tblInd w:w="-209" w:type="dxa"/>
        <w:tblLayout w:type="fixed"/>
        <w:tblLook w:val="04A0" w:firstRow="1" w:lastRow="0" w:firstColumn="1" w:lastColumn="0" w:noHBand="0" w:noVBand="1"/>
      </w:tblPr>
      <w:tblGrid>
        <w:gridCol w:w="5210"/>
        <w:gridCol w:w="5352"/>
      </w:tblGrid>
      <w:tr w:rsidR="00F23F76"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3F76" w:rsidRDefault="00CB6D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ноября 2025 года  </w:t>
            </w:r>
          </w:p>
          <w:p w:rsidR="00F23F76" w:rsidRDefault="00CB6D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в 10:00</w:t>
            </w:r>
          </w:p>
          <w:p w:rsidR="00F23F76" w:rsidRDefault="00F23F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3F76" w:rsidRDefault="00CB6D47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Новосибирск, </w:t>
            </w:r>
          </w:p>
          <w:p w:rsidR="00F23F76" w:rsidRDefault="00CB6D47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д. 3</w:t>
            </w:r>
          </w:p>
          <w:p w:rsidR="00F23F76" w:rsidRDefault="00CB6D47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зал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045"/>
      </w:tblGrid>
      <w:tr w:rsidR="00F23F76">
        <w:tc>
          <w:tcPr>
            <w:tcW w:w="709" w:type="dxa"/>
            <w:vAlign w:val="center"/>
          </w:tcPr>
          <w:p w:rsidR="00F23F76" w:rsidRDefault="00CB6D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Align w:val="center"/>
          </w:tcPr>
          <w:p w:rsidR="00F23F76" w:rsidRDefault="00CB6D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045" w:type="dxa"/>
            <w:vAlign w:val="center"/>
          </w:tcPr>
          <w:p w:rsidR="00F23F76" w:rsidRDefault="00CB6D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вопроса</w:t>
            </w:r>
          </w:p>
        </w:tc>
      </w:tr>
      <w:tr w:rsidR="00F23F76">
        <w:tc>
          <w:tcPr>
            <w:tcW w:w="709" w:type="dxa"/>
          </w:tcPr>
          <w:p w:rsidR="00F23F76" w:rsidRDefault="00F23F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23F76" w:rsidRDefault="00CB6D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10.05</w:t>
            </w:r>
          </w:p>
        </w:tc>
        <w:tc>
          <w:tcPr>
            <w:tcW w:w="8045" w:type="dxa"/>
          </w:tcPr>
          <w:p w:rsidR="00F23F76" w:rsidRDefault="00CB6D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обучающего семинара</w:t>
            </w:r>
          </w:p>
          <w:p w:rsidR="00F23F76" w:rsidRDefault="00F23F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Монастырёва Елена Юрьевна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заместитель начальника департамента организационной работы аппарата Законодательного Собрания Новосибирской области</w:t>
            </w:r>
          </w:p>
        </w:tc>
      </w:tr>
      <w:tr w:rsidR="00F23F76">
        <w:trPr>
          <w:trHeight w:val="16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F23F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CB6D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0.05 – 10.</w:t>
            </w:r>
            <w:r>
              <w:rPr>
                <w:sz w:val="28"/>
                <w:szCs w:val="28"/>
              </w:rPr>
              <w:t>40</w:t>
            </w:r>
          </w:p>
          <w:p w:rsidR="00F23F76" w:rsidRDefault="00F23F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 на одноуровневую систему местного самоуправления (законодательство, опыт муниципалитетов, перспективные планы)</w:t>
            </w:r>
          </w:p>
          <w:p w:rsidR="00F23F76" w:rsidRDefault="00F23F76">
            <w:pPr>
              <w:spacing w:line="192" w:lineRule="auto"/>
              <w:contextualSpacing/>
              <w:jc w:val="both"/>
              <w:rPr>
                <w:sz w:val="28"/>
                <w:szCs w:val="28"/>
              </w:rPr>
            </w:pPr>
          </w:p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b/>
                <w:bCs/>
                <w:i/>
                <w:iCs/>
                <w:sz w:val="28"/>
                <w:szCs w:val="28"/>
              </w:rPr>
              <w:t>Шикула Андрей Фёдорович</w:t>
            </w:r>
            <w:r>
              <w:rPr>
                <w:sz w:val="28"/>
                <w:szCs w:val="28"/>
              </w:rPr>
              <w:t xml:space="preserve"> – заместитель начальника управления информационно-методического обеспечения органов местно</w:t>
            </w:r>
            <w:r>
              <w:rPr>
                <w:sz w:val="28"/>
                <w:szCs w:val="28"/>
              </w:rPr>
              <w:t>го самоуправления министерства региональной политики Новосибирской области;</w:t>
            </w:r>
          </w:p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b/>
                <w:bCs/>
                <w:i/>
                <w:iCs/>
                <w:sz w:val="28"/>
                <w:szCs w:val="28"/>
              </w:rPr>
              <w:t>Объедко Юрий Михайлович</w:t>
            </w:r>
            <w:r>
              <w:rPr>
                <w:sz w:val="28"/>
                <w:szCs w:val="28"/>
              </w:rPr>
              <w:t xml:space="preserve"> – председатель Совета депутатов Карасукского муниципального округа.</w:t>
            </w:r>
          </w:p>
        </w:tc>
      </w:tr>
      <w:tr w:rsidR="00F23F76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F23F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CB6D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 –11.15</w:t>
            </w:r>
          </w:p>
          <w:p w:rsidR="00F23F76" w:rsidRDefault="00F23F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CB6D47">
            <w:pPr>
              <w:contextualSpacing/>
              <w:jc w:val="both"/>
              <w:rPr>
                <w:szCs w:val="24"/>
              </w:rPr>
            </w:pPr>
            <w:r>
              <w:rPr>
                <w:sz w:val="28"/>
                <w:szCs w:val="28"/>
              </w:rPr>
              <w:t>Об организации деятельности Совета депутатов в муниципальном округе</w:t>
            </w:r>
          </w:p>
          <w:p w:rsidR="00F23F76" w:rsidRDefault="00F23F76">
            <w:pPr>
              <w:contextualSpacing/>
              <w:jc w:val="both"/>
              <w:rPr>
                <w:sz w:val="28"/>
                <w:szCs w:val="28"/>
              </w:rPr>
            </w:pPr>
          </w:p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b/>
                <w:bCs/>
                <w:i/>
                <w:iCs/>
                <w:sz w:val="28"/>
                <w:szCs w:val="28"/>
              </w:rPr>
              <w:t>Ефремов Геннадий Германович</w:t>
            </w:r>
            <w:r>
              <w:rPr>
                <w:sz w:val="28"/>
                <w:szCs w:val="28"/>
              </w:rPr>
              <w:t xml:space="preserve"> – председатель президиума ветеранской организации Законодательного Собрания Новосибирской области;</w:t>
            </w:r>
          </w:p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b/>
                <w:bCs/>
                <w:i/>
                <w:iCs/>
                <w:sz w:val="28"/>
                <w:szCs w:val="28"/>
              </w:rPr>
              <w:t>Носков Вадим Валерьевич</w:t>
            </w:r>
            <w:r>
              <w:rPr>
                <w:sz w:val="28"/>
                <w:szCs w:val="28"/>
              </w:rPr>
              <w:t xml:space="preserve"> – председатель Совет</w:t>
            </w:r>
            <w:r>
              <w:rPr>
                <w:sz w:val="28"/>
                <w:szCs w:val="28"/>
              </w:rPr>
              <w:t>а депутатов Татарского муниципального округа.</w:t>
            </w:r>
          </w:p>
        </w:tc>
      </w:tr>
      <w:tr w:rsidR="00F23F76">
        <w:trPr>
          <w:trHeight w:val="70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F23F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CB6D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 – 11.50</w:t>
            </w: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76" w:rsidRDefault="00CB6D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опорных населенных пунктах</w:t>
            </w:r>
          </w:p>
          <w:p w:rsidR="00F23F76" w:rsidRDefault="00F23F76">
            <w:pPr>
              <w:contextualSpacing/>
              <w:jc w:val="both"/>
              <w:rPr>
                <w:sz w:val="28"/>
                <w:szCs w:val="28"/>
              </w:rPr>
            </w:pPr>
          </w:p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b/>
                <w:bCs/>
                <w:i/>
                <w:iCs/>
                <w:sz w:val="28"/>
                <w:szCs w:val="28"/>
              </w:rPr>
              <w:t>Прилепа Павел Григорьевич</w:t>
            </w:r>
            <w:r>
              <w:rPr>
                <w:sz w:val="28"/>
                <w:szCs w:val="28"/>
              </w:rPr>
              <w:t xml:space="preserve"> – председатель Совета депутатов Маслянинского муниципального округа.</w:t>
            </w:r>
          </w:p>
        </w:tc>
      </w:tr>
      <w:tr w:rsidR="00F23F76">
        <w:trPr>
          <w:trHeight w:val="1219"/>
        </w:trPr>
        <w:tc>
          <w:tcPr>
            <w:tcW w:w="709" w:type="dxa"/>
            <w:vMerge w:val="restart"/>
          </w:tcPr>
          <w:p w:rsidR="00F23F76" w:rsidRDefault="00F23F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23F76" w:rsidRDefault="00CB6D47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11.50 – 11.55</w:t>
            </w:r>
          </w:p>
        </w:tc>
        <w:tc>
          <w:tcPr>
            <w:tcW w:w="8045" w:type="dxa"/>
            <w:vMerge w:val="restart"/>
          </w:tcPr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Подведение итогов</w:t>
            </w:r>
          </w:p>
          <w:p w:rsidR="00F23F76" w:rsidRDefault="00F23F76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F23F76" w:rsidRDefault="00CB6D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Монастырёва Елена Юрьевна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заместитель начальника департамента организационной работы аппарата Законодательного Собрания Новосибирской области</w:t>
            </w:r>
          </w:p>
        </w:tc>
      </w:tr>
    </w:tbl>
    <w:p w:rsidR="00F23F76" w:rsidRDefault="00F23F76"/>
    <w:sectPr w:rsidR="00F23F76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76" w:rsidRDefault="00CB6D47">
      <w:pPr>
        <w:spacing w:after="0" w:line="240" w:lineRule="auto"/>
      </w:pPr>
      <w:r>
        <w:separator/>
      </w:r>
    </w:p>
  </w:endnote>
  <w:endnote w:type="continuationSeparator" w:id="0">
    <w:p w:rsidR="00F23F76" w:rsidRDefault="00CB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76" w:rsidRDefault="00CB6D47">
      <w:pPr>
        <w:spacing w:after="0" w:line="240" w:lineRule="auto"/>
      </w:pPr>
      <w:r>
        <w:separator/>
      </w:r>
    </w:p>
  </w:footnote>
  <w:footnote w:type="continuationSeparator" w:id="0">
    <w:p w:rsidR="00F23F76" w:rsidRDefault="00CB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5F5"/>
    <w:multiLevelType w:val="hybridMultilevel"/>
    <w:tmpl w:val="4B2EB900"/>
    <w:lvl w:ilvl="0" w:tplc="BC08EFB6">
      <w:start w:val="1"/>
      <w:numFmt w:val="decimal"/>
      <w:lvlText w:val="%1."/>
      <w:lvlJc w:val="left"/>
      <w:pPr>
        <w:ind w:left="947" w:hanging="360"/>
      </w:pPr>
    </w:lvl>
    <w:lvl w:ilvl="1" w:tplc="DBBC6A12">
      <w:start w:val="1"/>
      <w:numFmt w:val="lowerLetter"/>
      <w:lvlText w:val="%2."/>
      <w:lvlJc w:val="left"/>
      <w:pPr>
        <w:ind w:left="1667" w:hanging="360"/>
      </w:pPr>
    </w:lvl>
    <w:lvl w:ilvl="2" w:tplc="B900C188">
      <w:start w:val="1"/>
      <w:numFmt w:val="lowerRoman"/>
      <w:lvlText w:val="%3."/>
      <w:lvlJc w:val="right"/>
      <w:pPr>
        <w:ind w:left="2387" w:hanging="180"/>
      </w:pPr>
    </w:lvl>
    <w:lvl w:ilvl="3" w:tplc="22A20304">
      <w:start w:val="1"/>
      <w:numFmt w:val="decimal"/>
      <w:lvlText w:val="%4."/>
      <w:lvlJc w:val="left"/>
      <w:pPr>
        <w:ind w:left="3107" w:hanging="360"/>
      </w:pPr>
    </w:lvl>
    <w:lvl w:ilvl="4" w:tplc="F91666E4">
      <w:start w:val="1"/>
      <w:numFmt w:val="lowerLetter"/>
      <w:lvlText w:val="%5."/>
      <w:lvlJc w:val="left"/>
      <w:pPr>
        <w:ind w:left="3827" w:hanging="360"/>
      </w:pPr>
    </w:lvl>
    <w:lvl w:ilvl="5" w:tplc="BE7AF786">
      <w:start w:val="1"/>
      <w:numFmt w:val="lowerRoman"/>
      <w:lvlText w:val="%6."/>
      <w:lvlJc w:val="right"/>
      <w:pPr>
        <w:ind w:left="4547" w:hanging="180"/>
      </w:pPr>
    </w:lvl>
    <w:lvl w:ilvl="6" w:tplc="7430E4EC">
      <w:start w:val="1"/>
      <w:numFmt w:val="decimal"/>
      <w:lvlText w:val="%7."/>
      <w:lvlJc w:val="left"/>
      <w:pPr>
        <w:ind w:left="5267" w:hanging="360"/>
      </w:pPr>
    </w:lvl>
    <w:lvl w:ilvl="7" w:tplc="BB30C00C">
      <w:start w:val="1"/>
      <w:numFmt w:val="lowerLetter"/>
      <w:lvlText w:val="%8."/>
      <w:lvlJc w:val="left"/>
      <w:pPr>
        <w:ind w:left="5987" w:hanging="360"/>
      </w:pPr>
    </w:lvl>
    <w:lvl w:ilvl="8" w:tplc="0CE64C84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717B4307"/>
    <w:multiLevelType w:val="hybridMultilevel"/>
    <w:tmpl w:val="70C6DB10"/>
    <w:lvl w:ilvl="0" w:tplc="93F46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6B1A50A8">
      <w:start w:val="1"/>
      <w:numFmt w:val="lowerLetter"/>
      <w:lvlText w:val="%2."/>
      <w:lvlJc w:val="left"/>
      <w:pPr>
        <w:ind w:left="1440" w:hanging="360"/>
      </w:pPr>
    </w:lvl>
    <w:lvl w:ilvl="2" w:tplc="D5B4DB4A">
      <w:start w:val="1"/>
      <w:numFmt w:val="lowerRoman"/>
      <w:lvlText w:val="%3."/>
      <w:lvlJc w:val="right"/>
      <w:pPr>
        <w:ind w:left="2160" w:hanging="180"/>
      </w:pPr>
    </w:lvl>
    <w:lvl w:ilvl="3" w:tplc="35EAE12A">
      <w:start w:val="1"/>
      <w:numFmt w:val="decimal"/>
      <w:lvlText w:val="%4."/>
      <w:lvlJc w:val="left"/>
      <w:pPr>
        <w:ind w:left="2880" w:hanging="360"/>
      </w:pPr>
    </w:lvl>
    <w:lvl w:ilvl="4" w:tplc="ABE26EEA">
      <w:start w:val="1"/>
      <w:numFmt w:val="lowerLetter"/>
      <w:lvlText w:val="%5."/>
      <w:lvlJc w:val="left"/>
      <w:pPr>
        <w:ind w:left="3600" w:hanging="360"/>
      </w:pPr>
    </w:lvl>
    <w:lvl w:ilvl="5" w:tplc="A9C0CB3A">
      <w:start w:val="1"/>
      <w:numFmt w:val="lowerRoman"/>
      <w:lvlText w:val="%6."/>
      <w:lvlJc w:val="right"/>
      <w:pPr>
        <w:ind w:left="4320" w:hanging="180"/>
      </w:pPr>
    </w:lvl>
    <w:lvl w:ilvl="6" w:tplc="FEB2864C">
      <w:start w:val="1"/>
      <w:numFmt w:val="decimal"/>
      <w:lvlText w:val="%7."/>
      <w:lvlJc w:val="left"/>
      <w:pPr>
        <w:ind w:left="5040" w:hanging="360"/>
      </w:pPr>
    </w:lvl>
    <w:lvl w:ilvl="7" w:tplc="781A1F9C">
      <w:start w:val="1"/>
      <w:numFmt w:val="lowerLetter"/>
      <w:lvlText w:val="%8."/>
      <w:lvlJc w:val="left"/>
      <w:pPr>
        <w:ind w:left="5760" w:hanging="360"/>
      </w:pPr>
    </w:lvl>
    <w:lvl w:ilvl="8" w:tplc="F5EAC5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76"/>
    <w:rsid w:val="00CB6D47"/>
    <w:rsid w:val="00F2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12B62-580F-4FA1-A56D-8552C131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Михайловна</dc:creator>
  <cp:lastModifiedBy>Сергеева Татьяна Михайловна</cp:lastModifiedBy>
  <cp:revision>2</cp:revision>
  <dcterms:created xsi:type="dcterms:W3CDTF">2025-11-13T09:40:00Z</dcterms:created>
  <dcterms:modified xsi:type="dcterms:W3CDTF">2025-11-13T09:40:00Z</dcterms:modified>
</cp:coreProperties>
</file>