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77" w:rsidRDefault="00AF03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AF0377" w:rsidRDefault="00AF03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AF0377" w:rsidRDefault="00EA4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вопросов, принятых на сессиях Советов депутатов муниципальных районов и городских округов Новосибирской области</w:t>
      </w:r>
    </w:p>
    <w:p w:rsidR="00AF0377" w:rsidRDefault="00EA4822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квартале 2023 года</w:t>
      </w: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31"/>
        <w:gridCol w:w="7259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1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59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</w:tcPr>
          <w:p w:rsidR="00AF0377" w:rsidRDefault="00EA48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21-й сессии Совета депутатов Баганского района от 27 декабря 2022 года № 179 «О бюджете Баганского района Новосибирской области на 2023 год и плановый период 2024-2025 годов»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участии в конкурсном отборе инициа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тивных проектов;</w:t>
            </w:r>
          </w:p>
        </w:tc>
      </w:tr>
      <w:tr w:rsidR="00AF0377">
        <w:trPr>
          <w:trHeight w:val="501"/>
        </w:trPr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25-й сессии Совета депутатов Баганского района Новосибирской области четвертого созыва от 19 июня 2023 года №223 «О согласовании замены части дотации на выравнивание бюджетной обеспеченности допо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лнительным нормативом отчислений от налога на доходы физических лиц на 2024 год и плановый период 2025 и 2026 годов»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деятельности органов опеки и попечительства на территории Баганского района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ходе заготовки кормов и уборочной кампании в сельскохозяйственных предприятиях и КФХ района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готовности объектов жилищно-коммунального хозяйства Баганского района к началу отопительного сезона 2023-2024 годов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подготовке общеобразовательных организаций Баганского района к новому 2023/2024 учебному году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</w:tcPr>
          <w:p w:rsidR="00AF0377" w:rsidRDefault="00EA4822">
            <w:pPr>
              <w:pStyle w:val="a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внесении изменений в решение двенадцатой сессии </w:t>
            </w:r>
            <w:r>
              <w:rPr>
                <w:bCs/>
                <w:sz w:val="24"/>
                <w:highlight w:val="white"/>
              </w:rPr>
              <w:t>Совета депутатов Баганского района от 01.12.2021 № 92 «</w:t>
            </w:r>
            <w:r>
              <w:rPr>
                <w:sz w:val="24"/>
                <w:highlight w:val="white"/>
              </w:rPr>
              <w:t>Об утверждении Положения «Об оплате труда в органах местного самоуправления Баганского района Новосибирской области»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О внесении изменений в решение двадцать четвертой сессии Совета депутатов Баганского района Новосибирской области от 23.05.202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3 №218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«Об утверждении Положения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О муниципальном контроле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за сохранностью автомобильных дорог местного значения на территории Баганского района Новосибирской области»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  <w:vMerge w:val="restart"/>
          </w:tcPr>
          <w:p w:rsidR="00AF0377" w:rsidRDefault="00EA4822">
            <w:pPr>
              <w:pStyle w:val="a4"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bCs/>
                <w:color w:val="2C2D2E"/>
                <w:sz w:val="24"/>
                <w:highlight w:val="white"/>
              </w:rPr>
              <w:t>О внесении изменений в решение тринадцатой сессии Совета депутатов Баганско</w:t>
            </w:r>
            <w:r>
              <w:rPr>
                <w:bCs/>
                <w:color w:val="2C2D2E"/>
                <w:sz w:val="24"/>
                <w:highlight w:val="white"/>
              </w:rPr>
              <w:t>го района Новосибирской области от 29.03.2017 №137</w:t>
            </w:r>
            <w:r>
              <w:rPr>
                <w:bCs/>
                <w:sz w:val="24"/>
                <w:highlight w:val="white"/>
              </w:rPr>
              <w:t xml:space="preserve"> «Об утверждении Правил землепользования и застройки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bCs/>
                <w:sz w:val="24"/>
                <w:highlight w:val="white"/>
              </w:rPr>
              <w:t>Лозовского сельсовета Баганского района Новосибирской области»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</w:tcPr>
          <w:p w:rsidR="00AF0377" w:rsidRDefault="00EA48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награждении Почётной грамотой Совета депутатов Баганского района четвёртого созыва</w:t>
            </w:r>
          </w:p>
        </w:tc>
      </w:tr>
      <w:tr w:rsidR="00AF0377">
        <w:trPr>
          <w:trHeight w:val="400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1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59" w:type="dxa"/>
            <w:vMerge w:val="restart"/>
          </w:tcPr>
          <w:p w:rsidR="00AF0377" w:rsidRDefault="00EA4822">
            <w:pPr>
              <w:pStyle w:val="a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Оперативная информация о текущей деятельности исполняющего обязанности Главы Баганского района Новосибирской области, </w:t>
            </w:r>
            <w:r>
              <w:rPr>
                <w:sz w:val="24"/>
                <w:highlight w:val="white"/>
              </w:rPr>
              <w:t>первого заместителя главы администрации Баганского района Новосибирской области, администрации Баганского района и структурных подразделений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Барабинский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04.09.2023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и условий предоставления из бюджета Барабинского района Новосибирской области субсидии бюджетам муниципальных образований Барабинского района Новосибирской области за счет средств областного бюджета в рамках государственной программы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Новосибирской области «Развитие физической культуры и спорта Новосибирской области»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04.09.2023</w:t>
            </w:r>
          </w:p>
        </w:tc>
        <w:tc>
          <w:tcPr>
            <w:tcW w:w="7230" w:type="dxa"/>
          </w:tcPr>
          <w:p w:rsidR="00AF0377" w:rsidRDefault="00EA48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Порядка и условий предоставления из бюджета Барабинского района Новосибирской области субсидии бюджетам муниципальных образований Барабинского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района Новосибирской области за счет средств областного бюджета в рамках государственной программы Новосибирской области «Развитие физической культуры и спорта Новосибирской области».</w:t>
            </w:r>
            <w:r>
              <w:rPr>
                <w:rStyle w:val="aff"/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   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04.09.2023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дополнений в прогнозный план (программу) 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риватизации муниципального имущества Барабинского района Новосибирской  области на 2023 год, утвержденный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ешением Совета депутатов Барабинского района четвертого созыва от  22.12.2022 г. № 178 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04.09.2023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1605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Барабинского района от 12.04.2017 №128 «Об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 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дминистрации и Ревизионной комиссии Барабинского района» (с изменениями от 15.02.2018г. №194, 15.06.2018г. №215, 28.01.2019г. №259, 20.06.2019г. №289, 19.11.2019г. №313, 29.10.2020г. №14, 16.09.2021г. №83, 18.11.2021г. № 93, 24.12.2021г. № 106, 17.11.2022г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 №163)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04.09.2023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AF0377">
        <w:trPr>
          <w:trHeight w:val="324"/>
        </w:trPr>
        <w:tc>
          <w:tcPr>
            <w:tcW w:w="617" w:type="dxa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20-й сессии (четвёртого созыва) Совета депутатов Болотнинского района Новосибирской области от 08.12.2022г. № 182 «О бюджете Болотнинского района на 2023 год и плановый период 2024 и 2025 годов»</w:t>
            </w:r>
          </w:p>
        </w:tc>
      </w:tr>
      <w:tr w:rsidR="00AF0377">
        <w:trPr>
          <w:trHeight w:val="643"/>
        </w:trPr>
        <w:tc>
          <w:tcPr>
            <w:tcW w:w="617" w:type="dxa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</w:t>
            </w:r>
            <w:r>
              <w:rPr>
                <w:rFonts w:ascii="Times New Roman" w:hAnsi="Times New Roman"/>
                <w:sz w:val="24"/>
                <w:szCs w:val="24"/>
              </w:rPr>
              <w:t>жета Болотнинского района за 1 полугодие 2023 года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24 сессии от 20.06.2023 № 215 «О согласовании замены дотации бюджету Болотнинского района дополнительным нормативом отчислений от налога на доходы </w:t>
            </w:r>
            <w:r>
              <w:rPr>
                <w:rFonts w:ascii="Times New Roman" w:hAnsi="Times New Roman"/>
                <w:sz w:val="24"/>
                <w:szCs w:val="24"/>
              </w:rPr>
              <w:t>физических лиц на 2024-2026 годы»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35 сессии (третьего созыва)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Болотнинского района Новосибирской области от 05.12.2019 №329 «Об утверждении Положения об оплате труда лиц,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замещающих муниципальные должности на постоянной основе, муниципальных служащих администрации Болотнинского района Новосибирской области»</w:t>
            </w:r>
          </w:p>
        </w:tc>
      </w:tr>
      <w:tr w:rsidR="00AF0377">
        <w:trPr>
          <w:trHeight w:val="269"/>
        </w:trPr>
        <w:tc>
          <w:tcPr>
            <w:tcW w:w="617" w:type="dxa"/>
            <w:vMerge w:val="restart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14 сессии (четвёртого созыва) Совета депутатов Болотнинского района от 28.12.2021г. №102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об оплате труда лиц, замещающих муниципальные должности на постоянной основе, муниципальных служащих Ревизионной комиссии Болотнинского района Новосибирской области»</w:t>
            </w:r>
          </w:p>
        </w:tc>
      </w:tr>
      <w:tr w:rsidR="00AF0377">
        <w:trPr>
          <w:trHeight w:val="2602"/>
        </w:trPr>
        <w:tc>
          <w:tcPr>
            <w:tcW w:w="617" w:type="dxa"/>
            <w:vMerge w:val="restart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порядок и условия предоставления в аренду муниципального имущества Болотнинского района Новосибирской области, включенного в перечень муниципального имущества Болотнинского района Новосибирской области, свободного от прав третьих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исключением имущественных прав субъектов малого и среднего предпринимательства), утвержденный решением 2 сессии (четвертого созыва) Совета депутатов Болотнинского района Новосибирской области от 27.10.2020 №17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порядок формирования, ведения и обязательного опубликования перечня муниципального имущества Болотнинского района Новосибирской области, свободного от прав третьих лиц (за исключением имущественных прав субъектов малого и среднего пр</w:t>
            </w:r>
            <w:r>
              <w:rPr>
                <w:rFonts w:ascii="Times New Roman" w:hAnsi="Times New Roman"/>
                <w:sz w:val="24"/>
                <w:szCs w:val="24"/>
              </w:rPr>
              <w:t>едпринимательства), утвержденный решением 2 сессии (четвертого созыва) Совета депутатов Болотнинского района Новосибирской области от 27.10.2020 №18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жилых помещений в собственность муниципального образования г. Болотное Болотнинского района Новосибирской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Докладывает: Ильтякова С.М., начальник отдела имущества и земельных отношений администрации Болотнинского района Новосибирской обл</w:t>
            </w:r>
            <w:r>
              <w:rPr>
                <w:rFonts w:ascii="Times New Roman" w:hAnsi="Times New Roman"/>
                <w:sz w:val="24"/>
                <w:szCs w:val="24"/>
              </w:rPr>
              <w:t>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внесении изменений в решение 13 сессии (третьего созыва) Совета депутатов Болотнинского района Новосибирской области от 20.04.2017 № 125 «Об утверждении Правил землепользования и застройки города Болотное Болотнинского района Новосибир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ской области</w:t>
            </w:r>
          </w:p>
        </w:tc>
      </w:tr>
      <w:tr w:rsidR="00AF0377">
        <w:trPr>
          <w:trHeight w:val="542"/>
        </w:trPr>
        <w:tc>
          <w:tcPr>
            <w:tcW w:w="617" w:type="dxa"/>
            <w:vMerge w:val="restart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кандидатуры на награждение Почётной грамотой Болотнинского района.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изменениях Устава Венгеровского муниципального района Новосибирской области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образовании счетной комиссии по присвоению звания и статуса «Почетный гражданин Венгеровского района Новосибирской области», утверждении 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ротокола №1 счетной комиссии, образца бюллетеня для тайного голосования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 присвоении звания и статуса «Почетный гражданин Венгеровского района Новосибирской области»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комиссии Венгеровского района Но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восибирской области по соблюдению лицами, замещающими муниципальные должности Венгеровского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сообщения лицами, замещающими муниципальные должности Венгеровского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досрочном прекращении полномочий депутата Совета депутатов </w:t>
            </w:r>
          </w:p>
          <w:p w:rsidR="00AF0377" w:rsidRDefault="00EA4822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Венгеровского района Новосибирской области четвертого созыва по одномандатному избирательному округу № 25 Еремеева М.П.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 xml:space="preserve">     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25.09.2020 № 14 «Об утверждении состава постоянных комиссий Совета депутатов Венгеровского района»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предложении прокурора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Венгеровского района Новосибирской области от 11.07.2023 № 2-19-2023 в порядке статьи 9 Федерального закона «О прокуратуре Российской Федерации» в части создания подведомственной организации для решения вопросов местного значения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организац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ии и итогах государственной итоговой аттестации обучающихся 9-11 классов Венгеровского района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highlight w:val="white"/>
              </w:rPr>
              <w:t>О заготовке кормов сельскохозяйственными предприятиями Венгеровского района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25.09.2020 № 20 «О Регламенте Совета депутатов Венгеровского района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 внесении изменений в решение Совета депутатов Венгеровского района от 25.12.20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 № 320 «Об утверждении Положения об оплате труда в Совете депутатов Венгеровского района в новой редакции»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Венгеровского района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Новосибирской области от 27.02.2018 № 190 «Об утверждении положения об оплате труда в Ревизионной комиссии Венгеровского района Новосибирской области» (с изменениями от 25.10.2019, 06.11.2020, 17.11.2021, 19.08.2022, 23.12.2022)</w:t>
            </w:r>
          </w:p>
        </w:tc>
      </w:tr>
      <w:tr w:rsidR="00AF0377">
        <w:trPr>
          <w:trHeight w:val="461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согласовании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замены части дотации на выравнивание бюджетной обеспеченности на дополнительный норматив отчислений в районный бюджет Венгеровского муниципального района Новосибирской области от налога на доходы физических лиц на 2024 год и плановый период 2025-2026 годо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поощрения муниципальных управленческих команд в 2023 году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13.03.2020 № 330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19.10.2018 № 231 «Об утверждении порядка организации и проведения публичных слушаний в сфере градостроительной деятельности» (с изменениями от 22.05.2023)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Об итогах выборов Губернатора Новосибирской области и дополнительных выборов в органы местного самоуправления Венгеровского района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признании полномочий депутатов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Совета депутатов Венгеровского района Новосибирской области четвертого созыва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14.09.2023</w:t>
            </w:r>
          </w:p>
          <w:p w:rsidR="00AF0377" w:rsidRDefault="00AF03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включении в состав постоянно действующих комиссий Совета депутатов Венгеровского района Новосибирской области четвертого созыва депутатов Совета депутатов Венгер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овского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от 25.12.2008 № 320 «Об утверждении Положения об оплате труда в Совете депутатов Венгеровского района в новой редакции»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назначении дополнительных выборов депутата Совета депутатов </w:t>
            </w:r>
          </w:p>
          <w:p w:rsidR="00AF0377" w:rsidRDefault="00EA482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Венгеровского района Новосибирской области четвертого созыва по одномандатному избирательному округу № 25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Доволенский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rPr>
          <w:trHeight w:val="380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сложении полномочий депутата Котенко В.В.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внесении изменений в бюджет Доволенского района Новосибирской области на 2023 год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внесении изменений в Положение «О бюджетном процессе в Доволенском районе Новосибирской области»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 утверждении Методики расчета и распределения размера дотации на выравнивание бюджетной обеспеченности сельских поселений Доволенского района Новосибирской области на очередной финансовый год и плановый период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внесении изменений в решение Совета депутатов Доволенского района Новосибирской области от 15.12.2021 №95 «Об утверждении Положения о ежемесячной доплате к страховой пенсии по старости (инвалидности) и иных выплат лицам, осуществлявшим полномочия депутат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а, председателя Совета депутатов Доволенского района Новосибирской области, Главы Доволенского района Новосибирской области, председателя и аудитора ревизионной комиссии Доволенского района Новосибирской области»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внесении изменений в решен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ие Совета депутатов Доволенского района Новосибирской области от 20.08.2019 № 263 «Об утверждении Положения о порядке проведения конкурса по отбору кандидатур на должность Главы Доволенского района Новосибирской области»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внесении изменений в решение одиннадцатой сессии Совета депутатов Доволенского района Новосибирской области четвертого созыва от 23.12.2021 № 103 «Об оплате труда депутатов, выборных должностных лиц местного самоуправления, осуществляющих свои полномочия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 постоянной основе, муниципальных служащих органов местного самоуправления Доволенского района Новосибирской области»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структуре администрации Доволенского района Новосибирской области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внесении изменений в решение двадцать первой сессии Совета депутатов Доволенского района Новосибирской области (третьего созыва) от 20.10.2017г. №152 «Об утверждении проектов корректировки генерального плана, правил землепользования и застройки с.Довольн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ое Доволенского района Новосибирской области»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внесении изменений в решение семнадцатой сессии Совета депутатов Доволенского района Новосибирской области (четвертого созыва) от 19.08.2022г. №157 «Об утверждении правил землепользования и за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стройки сельских поселений Доволенского района Новосибирской области»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реализации Муниципальной программы "Развитие и функционирование дополнительного образования в Доволенском районе Новосибирской области в рамках системы персонифицированного финансирования на 2023-2025 годы"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готовности объектов ЖКХ к работе в осенне-зимний период 2023-2024гг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работе аграрного колледжа по подготовке профессиональных кадров</w:t>
            </w:r>
          </w:p>
        </w:tc>
      </w:tr>
      <w:tr w:rsidR="00AF0377">
        <w:trPr>
          <w:trHeight w:val="494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377" w:rsidRDefault="00EA4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внесении изменений в решение Совета депутатов Доволенского района Новосибирской области «О согласовании замены части дотации дополнительным нормативом отчислений от налога на доходы физических лиц на 2024 год и плановый период 2025-2026 годов»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11.08.2023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22.12.2022 № 202 «О бюджете Здвинского района Новосибирской области на  2023 год и плановый период 2024 и 2025 годов»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11.08.2023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 утверждении Порядка и условий предоставления из бюджета Здвинского района Новосибирской области субсидии бюджетам сельских поселений Здвинского района Новосибирской области на проведение капитального ремонта муниципальных учреждений культуры в рамках мун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иципальной программы "Развитие культуры Здвинского района Новосибирской области на 2021-2024 годы"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11.08.2023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Порядка и условий предоставления из бюджета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Здвинского района Новосибирской области иных межбюджетных трансфертов бюджетам сельск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их поселений Здвинского района Новосибирской области на поощрение лучших практик в учреждениях культурно-досугового типа, совершенствование качества культурного обслуживания и культурного просвещения населения в рамках муниципальной программы "Развитие кул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ьтуры Здвинского района Новосибирской области на 2021-2024 годы"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11.08.2023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 утверждении Порядка и условий предоставления из бюджета Здвинского района Новосибирской области иных межбюджетных трансфертов бюджетам сельских поселений Здвинского района Новосибирской области на государственную поддержку лучших сельских учреждений куль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туры в рамках реализации национального проекта «Культура»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11.08.2023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и условий предоставления из бюджета Здвинского района Новосибирской области субсидии бюджетам сельских поселений Здвинского района Новосибирской области на приобр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етение оборудования для оснащения спортивных площадок по подготовке к сдаче нормативов ГТО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28.08.2023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принятии проекта муниципального правового акта «О внесении изменений в Устав Здвинского муниципального района Новосибирской области»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ходе заготовки кормов и подготовки к уборочной компании  в сельскохозяйственных предприятиях и КФХ Здвинского района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работе государственного казенного учреждения Новосибирской области «Центр социальной поддержки населения Здвинского район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а»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22.12.2022 № 202 «О бюджете Здвинского района Новосибирской области на  2023 год и плановый период 2024 и 2025 годов»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 внесении изменений в  решение Совета депутатов Здвинского района Новосибирской области  от  28.10.2013  № 47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pStyle w:val="Default"/>
              <w:rPr>
                <w:highlight w:val="white"/>
              </w:rPr>
            </w:pPr>
            <w:r>
              <w:rPr>
                <w:rFonts w:eastAsia="Courier New"/>
                <w:highlight w:val="white"/>
              </w:rPr>
              <w:t>О внесении изменений в решение Совета депутатов Здвинского района Новосибирской области от 21.02.2018 № 186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21.02.2018 № 187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pStyle w:val="Default"/>
              <w:rPr>
                <w:highlight w:val="white"/>
              </w:rPr>
            </w:pPr>
            <w:r>
              <w:rPr>
                <w:rFonts w:eastAsia="Courier New"/>
                <w:highlight w:val="white"/>
              </w:rPr>
              <w:t>О внесении изменений в решение Совета депутатов Здвинского района Новосибирской области от 21.02.2018 № 188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pStyle w:val="Default"/>
              <w:rPr>
                <w:highlight w:val="white"/>
              </w:rPr>
            </w:pPr>
            <w:r>
              <w:rPr>
                <w:rFonts w:eastAsia="Courier New"/>
                <w:highlight w:val="white"/>
              </w:rPr>
              <w:t>О внесении изменений в решение Совета депутатов Здвинского района Новосибирской области от 21.02.2018 № 189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21.02.2018 № 190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О внесении изм</w:t>
            </w: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енений в решение Совета депутатов Здвинского района Новосибирской области от 21.02.2018 № 191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21.02.2018 № 192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21.02.2018 № 193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pStyle w:val="Default"/>
              <w:rPr>
                <w:highlight w:val="white"/>
              </w:rPr>
            </w:pPr>
            <w:r>
              <w:rPr>
                <w:rFonts w:eastAsia="Courier New"/>
                <w:highlight w:val="white"/>
              </w:rPr>
              <w:t>О внесении изменений в решение Совета депутатов Здвинского района Новосибирской области от 21.02.2018 № 194.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21.02.2018 № 195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21.02.2018 № 196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 xml:space="preserve"> О внесении изменений в решение Совета депутатов Здвинского района Новосибирской области от 21.02.2018 № 197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21.02.2018 № 198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О внесении из</w:t>
            </w: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менений в решение Совета депутатов Здвинского района Новосибирской области от 21.02.2018 № 199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21.02.2018 № 200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 реализации муниципальной программы «Развитие дополнительного образования в Здвинском районе Новосибирской области на 2021 – 2023 годы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 готовности объектов жилищно-коммунального хозяйства Здвинского района к началу отопительного сезона 2023-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2024 гг</w:t>
            </w:r>
          </w:p>
        </w:tc>
      </w:tr>
      <w:tr w:rsidR="00AF0377">
        <w:trPr>
          <w:trHeight w:val="5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 внесении изменений в решение Совета депутатов Здвинского района Новосибирской области от 25.09.2020 № 9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rPr>
          <w:trHeight w:val="1385"/>
        </w:trPr>
        <w:tc>
          <w:tcPr>
            <w:tcW w:w="617" w:type="dxa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26-ой очередной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ессии Совета депутатов от 22.12.2022 года № 153 «О бюджете Искитимского района Новосибирской области на 2023 год и плановый период 2024 и 2025 годов»(в редакции решения от 28.02.2023 № 160,от 26.04.2023 №171)</w:t>
            </w:r>
          </w:p>
        </w:tc>
      </w:tr>
      <w:tr w:rsidR="00AF0377">
        <w:trPr>
          <w:trHeight w:val="714"/>
        </w:trPr>
        <w:tc>
          <w:tcPr>
            <w:tcW w:w="617" w:type="dxa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 «О бюджетном процессе в Искитимском районе Новосибирской области»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Методики формирования и распределения общего объема дотации на выравнивание бюджетной обеспеченности поселений</w:t>
            </w:r>
          </w:p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Искитимского района Новосибирской области на очередной финансовый год и плановый период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оплате труда лиц, замещающих муниципальные должности, действующих на постоянной основе, муниципальных служащих и содерж</w:t>
            </w:r>
            <w:r>
              <w:rPr>
                <w:rFonts w:ascii="Times New Roman" w:hAnsi="Times New Roman"/>
                <w:sz w:val="24"/>
                <w:szCs w:val="24"/>
              </w:rPr>
              <w:t>ании органов местного самоуправления Искитимского района, утвержденное  решением сессии Совета депутатов района от  22.02.2022 №103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прекращении полномочий заместителя председателя  </w:t>
            </w:r>
          </w:p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Совета депутатов Искитимского района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spacing w:after="0" w:line="240" w:lineRule="auto"/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избрании заместителя председателя Совета депутатов Искитимского района Новосибирской области четвертого  созыва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Карасукский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девятнадцатой сессии Совета депутатов Карасукского района Новосибирской области «О бюджете Карасукского района Новосибирской области на 2023 год и плановый период 2024 и 2025 годов» от 08.12.2022 года</w:t>
            </w:r>
          </w:p>
        </w:tc>
      </w:tr>
      <w:tr w:rsidR="00AF0377">
        <w:trPr>
          <w:trHeight w:val="374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отчете об исполнении бюджета Карасукского района Новосибирской области за 2022 год;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отчете об исполнении бюджета Карасукского района Новосибирской области за 6 месяцев 2023 года;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 согласовании частичной замены дотации на выравнивание бюджетной обеспеченности дополнительным нормативом отчислений в бюджет Карасукского района Новосибирской области от налога на доходы физических лиц, подлежащего зачислению в областной бюджет Новосибир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ской области, на 2024 год и плановый период 2025 и 2026 годов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Об утверждении Положения о бюджетном процессе в Карасукском районе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 утверждении отчета о результатах приватизации муниципального имущества, находящегося в собственности Карасукского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Порядок определения цены земельных участков, находящихся в муниципальной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собственности Карасукского района Новосибирской области, при заключении договора купли-продажи земельного участка без проведения торгов</w:t>
            </w:r>
          </w:p>
        </w:tc>
      </w:tr>
      <w:tr w:rsidR="00AF0377">
        <w:trPr>
          <w:trHeight w:val="538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Правила землепользования и застройки Беленского сельсовета Карасукского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Благодатского сельсовета Карасукского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Ирбизинского сельсовета Карасукского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Михайловского сельсовета Карасукского района Новосибирск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Троицкого сельсовета Карасукского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об оплате труда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депутатов, выборных должностных лиц местного самоуправления, осуществляющих свои полномочия на постоянной основе,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муниципальных служащих в администрации Карасукского района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поощрения муниципальных управленческих команд в 2023 году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Порядок приватизации имущества, находящегося в собственности Карасукского района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 внесении изменений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Порядок формирования, ведения и обязательного опубликования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ественных прав субъектов малого и среднего предпринимательства)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 внесении изменений в Положение по осуществлению муниципального земельного контроля на территории сельских поселений Карасукского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 согласовании частичной замены дотации на выравнивание бюджетной обеспеченности дополнительным нормативом отчислений в бюджет Карасукского района Новосибирской области от налога на доходы физических лиц, подлежащего зачислению в областной бюджет Новосибир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ской области, на 2024 год и плановый период 2025 и 2026 годов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Каргатский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rPr>
          <w:trHeight w:val="290"/>
        </w:trPr>
        <w:tc>
          <w:tcPr>
            <w:tcW w:w="617" w:type="dxa"/>
            <w:vMerge w:val="restart"/>
          </w:tcPr>
          <w:p w:rsidR="00AF0377" w:rsidRDefault="00AF0377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Решение Совета депутатов Каргатского района Новосибирской области от 23.12.2022 г № 139</w:t>
            </w:r>
            <w:r>
              <w:rPr>
                <w:rFonts w:ascii="Times New Roman" w:hAnsi="Times New Roman"/>
              </w:rPr>
              <w:t xml:space="preserve"> «О бюджете муниципального образования Каргатского района Новосибирской области на 2023 год и плановый период 2024 и 2025 годов» </w:t>
            </w:r>
          </w:p>
        </w:tc>
      </w:tr>
      <w:tr w:rsidR="00AF0377">
        <w:trPr>
          <w:trHeight w:val="290"/>
        </w:trPr>
        <w:tc>
          <w:tcPr>
            <w:tcW w:w="617" w:type="dxa"/>
            <w:vMerge w:val="restart"/>
          </w:tcPr>
          <w:p w:rsidR="00AF0377" w:rsidRDefault="00AF0377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частичной замене дотации на выравнивание бюджетной обеспеченности дополнительным нормативом по налогу на доходы физических лиц на 2024 год и плановый период 2025 и 2026 годов.</w:t>
            </w:r>
          </w:p>
        </w:tc>
      </w:tr>
      <w:tr w:rsidR="00AF0377">
        <w:trPr>
          <w:trHeight w:val="290"/>
        </w:trPr>
        <w:tc>
          <w:tcPr>
            <w:tcW w:w="617" w:type="dxa"/>
            <w:vMerge w:val="restart"/>
          </w:tcPr>
          <w:p w:rsidR="00AF0377" w:rsidRDefault="00AF0377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от 30.03.2017 г № 109 «Об оплате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руда выборных должностных лиц, осуществляющих свои полномочия на постоянной основе, муниципальных служащих в органах местного самоуправления Каргатского района Новосибирской области». </w:t>
            </w:r>
          </w:p>
        </w:tc>
      </w:tr>
      <w:tr w:rsidR="00AF0377">
        <w:trPr>
          <w:trHeight w:val="290"/>
        </w:trPr>
        <w:tc>
          <w:tcPr>
            <w:tcW w:w="617" w:type="dxa"/>
            <w:vMerge w:val="restart"/>
          </w:tcPr>
          <w:p w:rsidR="00AF0377" w:rsidRDefault="00AF0377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Каргатског</w:t>
            </w:r>
            <w:r>
              <w:rPr>
                <w:rFonts w:ascii="Times New Roman" w:hAnsi="Times New Roman"/>
                <w:sz w:val="24"/>
                <w:szCs w:val="24"/>
              </w:rPr>
              <w:t>о района Новосибирской области от 25.12.2019 года № 283 «Об утверждении Положения о ежемесячной доплате к страховой пенсии по старости (инвалидности) лицам, осуществлявшим полномочия Главы Каргатского района Новосибирской области, председателя Совета депут</w:t>
            </w:r>
            <w:r>
              <w:rPr>
                <w:rFonts w:ascii="Times New Roman" w:hAnsi="Times New Roman"/>
                <w:sz w:val="24"/>
                <w:szCs w:val="24"/>
              </w:rPr>
              <w:t>атов Каргатского района Новосибирской области».</w:t>
            </w:r>
          </w:p>
        </w:tc>
      </w:tr>
      <w:tr w:rsidR="00AF0377">
        <w:trPr>
          <w:trHeight w:val="290"/>
        </w:trPr>
        <w:tc>
          <w:tcPr>
            <w:tcW w:w="617" w:type="dxa"/>
            <w:vMerge w:val="restart"/>
          </w:tcPr>
          <w:p w:rsidR="00AF0377" w:rsidRDefault="00AF0377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06.11.2013 № 349 «О муниципальном дорожном фонде Каргатского района Новосибирской области»</w:t>
            </w:r>
          </w:p>
        </w:tc>
      </w:tr>
      <w:tr w:rsidR="00AF0377">
        <w:trPr>
          <w:trHeight w:val="290"/>
        </w:trPr>
        <w:tc>
          <w:tcPr>
            <w:tcW w:w="617" w:type="dxa"/>
            <w:vMerge w:val="restart"/>
          </w:tcPr>
          <w:p w:rsidR="00AF0377" w:rsidRDefault="00AF0377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итоговых рекомендациях публичных слушаний состоявшихся 18 сентября 2023 года</w:t>
            </w:r>
          </w:p>
        </w:tc>
      </w:tr>
      <w:tr w:rsidR="00AF0377">
        <w:trPr>
          <w:trHeight w:val="290"/>
        </w:trPr>
        <w:tc>
          <w:tcPr>
            <w:tcW w:w="617" w:type="dxa"/>
            <w:vMerge w:val="restart"/>
          </w:tcPr>
          <w:p w:rsidR="00AF0377" w:rsidRDefault="00AF0377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Каргатского района Новосибирской области от 30.03.2017 года № 112 «Об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Правил  землепользования и заст</w:t>
            </w:r>
            <w:r>
              <w:rPr>
                <w:rFonts w:ascii="Times New Roman" w:hAnsi="Times New Roman"/>
                <w:sz w:val="24"/>
                <w:szCs w:val="24"/>
              </w:rPr>
              <w:t>ройки Карганского, Верх-Каргатского, Алабугинского, Беркутовского, Кубанского, Маршанского, Суминского, Первомайского сельсоветов Каргатского района Новосибирской области».</w:t>
            </w:r>
          </w:p>
        </w:tc>
      </w:tr>
      <w:tr w:rsidR="00AF0377">
        <w:trPr>
          <w:trHeight w:val="290"/>
        </w:trPr>
        <w:tc>
          <w:tcPr>
            <w:tcW w:w="617" w:type="dxa"/>
            <w:vMerge w:val="restart"/>
          </w:tcPr>
          <w:p w:rsidR="00AF0377" w:rsidRDefault="00AF0377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</w:t>
            </w:r>
            <w:r>
              <w:rPr>
                <w:rFonts w:ascii="Times New Roman" w:hAnsi="Times New Roman"/>
                <w:sz w:val="24"/>
                <w:szCs w:val="24"/>
              </w:rPr>
              <w:t>осибирской области от 21.12.2017 № 160 «Об утверждении Правил землепользования и застройки Мусинского, Форпост-Каргатского сельсоветов Каргатского района Новосибирской области»</w:t>
            </w:r>
          </w:p>
        </w:tc>
      </w:tr>
      <w:tr w:rsidR="00AF0377">
        <w:trPr>
          <w:trHeight w:val="290"/>
        </w:trPr>
        <w:tc>
          <w:tcPr>
            <w:tcW w:w="617" w:type="dxa"/>
            <w:vMerge w:val="restart"/>
          </w:tcPr>
          <w:p w:rsidR="00AF0377" w:rsidRDefault="00AF0377">
            <w:pPr>
              <w:spacing w:after="0"/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внедрении и реализации персонифицированного финансирования дополнительного образования в образовательных учреждениях Каргатского района за 2022 год и истекший период 2023 года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Колыванский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rPr>
          <w:trHeight w:val="897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</w:tcPr>
          <w:p w:rsidR="00AF0377" w:rsidRDefault="00EA4822">
            <w:pPr>
              <w:pStyle w:val="16"/>
              <w:tabs>
                <w:tab w:val="left" w:pos="284"/>
              </w:tabs>
              <w:spacing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>Об утверждении отчета об исполнении</w:t>
            </w:r>
            <w:r>
              <w:t xml:space="preserve"> </w:t>
            </w:r>
            <w:r>
              <w:rPr>
                <w:color w:val="000000"/>
              </w:rPr>
              <w:t>бюджета муниципального  образования</w:t>
            </w:r>
            <w:r>
              <w:t xml:space="preserve"> </w:t>
            </w:r>
            <w:r>
              <w:rPr>
                <w:color w:val="000000"/>
              </w:rPr>
              <w:t>Колыванского района Новосибирской области за 2022 год.</w:t>
            </w:r>
          </w:p>
        </w:tc>
      </w:tr>
      <w:tr w:rsidR="00AF0377">
        <w:trPr>
          <w:trHeight w:val="629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</w:tcPr>
          <w:p w:rsidR="00AF0377" w:rsidRDefault="00EA4822">
            <w:pPr>
              <w:pStyle w:val="16"/>
              <w:tabs>
                <w:tab w:val="left" w:pos="284"/>
              </w:tabs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>О внесении изменений в решение Совета депутатов Колыванского района Новосибирской области от 23.12.2022 № 189 «О бюджете Колыванского района Новосибирской области  на 2023 год и плановый период 2024-2025 года» (с изменением от 03.02.2023 № 193, с изменение</w:t>
            </w:r>
            <w:r>
              <w:rPr>
                <w:color w:val="000000"/>
              </w:rPr>
              <w:t>м, от 17.02.2023 № 201, с изменением от 31.03.2023 № 206, с изменением от 19.05.2023 № 222, с изменением от 20.06.2023 № 236).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</w:tcPr>
          <w:p w:rsidR="00AF0377" w:rsidRDefault="00EA4822">
            <w:pPr>
              <w:pStyle w:val="16"/>
              <w:tabs>
                <w:tab w:val="left" w:pos="284"/>
              </w:tabs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>О согласовании частичной замены дотации на выравнивание</w:t>
            </w:r>
            <w:r>
              <w:t xml:space="preserve"> </w:t>
            </w:r>
            <w:r>
              <w:rPr>
                <w:color w:val="000000"/>
              </w:rPr>
              <w:t>бюджетной обеспеченности муниципального района на</w:t>
            </w:r>
            <w:r>
              <w:t xml:space="preserve"> </w:t>
            </w:r>
            <w:r>
              <w:rPr>
                <w:color w:val="000000"/>
              </w:rPr>
              <w:t>дополнител</w:t>
            </w:r>
            <w:r>
              <w:rPr>
                <w:color w:val="000000"/>
              </w:rPr>
              <w:t>ьный норматив отчислений  в местный бюджет от налога на доходы физических лиц, подлежащих зачислению</w:t>
            </w:r>
            <w:r>
              <w:t xml:space="preserve"> </w:t>
            </w:r>
            <w:r>
              <w:rPr>
                <w:color w:val="000000"/>
              </w:rPr>
              <w:t>в областной бюджет Новосибирской области.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</w:tcPr>
          <w:p w:rsidR="00AF0377" w:rsidRDefault="00EA4822">
            <w:pPr>
              <w:pStyle w:val="5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</w:t>
            </w:r>
            <w:r>
              <w:rPr>
                <w:rFonts w:ascii="Times New Roman" w:hAnsi="Times New Roman"/>
                <w:sz w:val="24"/>
                <w:szCs w:val="24"/>
              </w:rPr>
              <w:t>бирской области от 25.06.2021 № 64 «Об утверждении Положения о порядке и условиях распоряжения имуществом, включенным в перечень имущества, находящегося в муниципальной собственности Колыванского района Новосибирской области, свободного от прав третьих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ивидуальными предпринимателями и применяющим специальный налоговый режим «Налог на профессиональный доход».</w:t>
            </w:r>
          </w:p>
        </w:tc>
      </w:tr>
      <w:tr w:rsidR="00AF0377">
        <w:trPr>
          <w:trHeight w:val="3636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</w:tcPr>
          <w:p w:rsidR="00AF0377" w:rsidRDefault="00EA4822">
            <w:pPr>
              <w:tabs>
                <w:tab w:val="left" w:pos="4536"/>
                <w:tab w:val="left" w:pos="7920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25.06.2021 № 65 «Об утверждении Порядка фо</w:t>
            </w:r>
            <w:r>
              <w:rPr>
                <w:rFonts w:ascii="Times New Roman" w:hAnsi="Times New Roman"/>
                <w:sz w:val="24"/>
                <w:szCs w:val="24"/>
              </w:rPr>
              <w:t>рмирования, ведения, ежегодного дополнения и обязательного опубликования перечня имущества, находящегося в муниципальной собственности Колыванского района Новосибирской области, свободного от прав третьих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предназначенного для предоставления во владени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циальный налоговый режим «Налог на профессиональный доход»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четырнадцатой сессии Совета депутатов Колыванского района Новосибирской области от 24.12.2021 № 104 «Об утверждении Положения о муниципальном земельном контроле на территории Колыванского района Новосибирской области»</w:t>
            </w:r>
          </w:p>
        </w:tc>
      </w:tr>
      <w:tr w:rsidR="00AF0377">
        <w:trPr>
          <w:trHeight w:val="813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7230" w:type="dxa"/>
          </w:tcPr>
          <w:p w:rsidR="00AF0377" w:rsidRDefault="00EA4822">
            <w:pPr>
              <w:tabs>
                <w:tab w:val="left" w:pos="396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Вьюнского сельсовета Колыванского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396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Новотроицкого сельсовета Колыванского района Новосибир</w:t>
            </w:r>
            <w:r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396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Новотырышкинского сельсовета Колыванского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396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Пихтовского сельсовета Колыванского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396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Пономаревского сельсовета Колыванского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396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Сидоровского сельсовета Колыванского района Новосибирск</w:t>
            </w:r>
            <w:r>
              <w:rPr>
                <w:rFonts w:ascii="Times New Roman" w:hAnsi="Times New Roman"/>
                <w:sz w:val="24"/>
                <w:szCs w:val="24"/>
              </w:rPr>
              <w:t>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396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рассмотренном представлении прокурора Колыванского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</w:t>
            </w:r>
          </w:p>
          <w:p w:rsidR="00AF0377" w:rsidRDefault="00A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16"/>
              <w:tabs>
                <w:tab w:val="left" w:pos="284"/>
              </w:tabs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>О внесении изменений в решение Совета депутатов Колыванского района Новосибирской области от 23.12.2022 № 189 «О бюджете Колыванского района Новосибирской области  на 2023 год и плановый период 2024-2025 года» (с изменением от 03.02.2023 № 193, с изменение</w:t>
            </w:r>
            <w:r>
              <w:rPr>
                <w:color w:val="000000"/>
              </w:rPr>
              <w:t>м, от 17.02.2023 № 201, с изменением от 31.03.2023 № 206, с изменением от 19.05.2023 № 222, с изменением от 20.06.2023 № 236)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</w:t>
            </w:r>
          </w:p>
          <w:p w:rsidR="00AF0377" w:rsidRDefault="00A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16"/>
              <w:tabs>
                <w:tab w:val="left" w:pos="284"/>
              </w:tabs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t>О согласовании частичной замены дотации на выравнивание бюджетной обеспеченности муниципального района на дополнител</w:t>
            </w:r>
            <w:r>
              <w:t>ьный норматив отчислений  в местный бюджет от налога на доходы физических лиц, подлежащих зачислению в областной бюджет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</w:t>
            </w:r>
          </w:p>
          <w:p w:rsidR="00AF0377" w:rsidRDefault="00A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ии Целей, порядка и условий предоставления межбюджетных трансфертов  бюджетам муниципальных образований Колыванского района Новосибирской области из бюджета Колыванского района Новосибирской области, в том числе источником финансового обеспечения которых я</w:t>
            </w:r>
            <w:r>
              <w:rPr>
                <w:rFonts w:ascii="Times New Roman" w:hAnsi="Times New Roman"/>
                <w:sz w:val="24"/>
                <w:szCs w:val="24"/>
              </w:rPr>
              <w:t>вляется субсидия на реализацию мероприятий по текущему ремонту гидротехнических сооружений и разработку пакета документов по декларированию безопасности гидротехнических сооружений государственной программы Новосибирской области «Охрана окружающей среды»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</w:t>
            </w:r>
          </w:p>
          <w:p w:rsidR="00AF0377" w:rsidRDefault="00A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Новотырышкинского сельсовета Колыванского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79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</w:t>
            </w:r>
            <w:r>
              <w:rPr>
                <w:rFonts w:ascii="Times New Roman" w:hAnsi="Times New Roman"/>
                <w:sz w:val="24"/>
                <w:szCs w:val="24"/>
              </w:rPr>
              <w:t>б организации оздоровления, отдыха и занятости детей в 2023г. на территории Колыванского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работе территориальных общественных организаций, ТОС на территории Колыванского района Новосибирской области в 2</w:t>
            </w:r>
            <w:r>
              <w:rPr>
                <w:rFonts w:ascii="Times New Roman" w:hAnsi="Times New Roman"/>
                <w:sz w:val="24"/>
                <w:szCs w:val="24"/>
              </w:rPr>
              <w:t>023 г.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</w:t>
            </w:r>
          </w:p>
          <w:p w:rsidR="00AF0377" w:rsidRDefault="00AF0377">
            <w:pPr>
              <w:spacing w:after="0" w:line="240" w:lineRule="auto"/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частичной замены дотации на выравнивание бюджетной обеспеченности муниципального района на дополнительный норматив отчислений  в местный бюджет от налога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доходы физических лиц, подлежащих зачислению в областной бюджет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мандатной комиссии Совета депутатов Колыванского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досрочном прекращении полномочий депутата Совета депутатов Колыванского района Новосибирской области.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29.09.2023г.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23.12.2022 № 189 «О бюджете Колыванского района Новосибирской области на 2023 год и плановый период 2024-2025 года» ( с изменением от 03.02.2023 № 193, с изменение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от 17.02.2023 № 201, с изменением от 31.03.2023 № 206, с изменением от 19.05.2023 № 222, с изменением от 20.06.2023 № 236, с изменением от 28.07.2023 № 239, с изменением от 25.08.2023 № 251 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29.09.2023г.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24.12.2021 № 102 «Об утверждении Положения «О бюджетном процессе в Колыванском районе Новосибирской области» (с изменением, внесенным решением от 14.04.2023 № 212)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29.09.2023г.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Колыванского района Новосибирской области от 22.11.2013 № 256 «О создании муниципального дорожного фонда Колыванского района Новосибирской области»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 изменениями, внесенными решениями </w:t>
            </w:r>
            <w:r>
              <w:rPr>
                <w:rFonts w:ascii="Times New Roman" w:hAnsi="Times New Roman"/>
                <w:sz w:val="24"/>
                <w:szCs w:val="24"/>
              </w:rPr>
              <w:t>Совета депутатов Колыванского района Новосибирской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22.05.2019 № 219, от 28.11.2019 № 244, от 23.06.2020 № 281, от 23.06.2020 № 282, от 19.08.2022 № 153)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29.09.2023г.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afb"/>
              <w:spacing w:after="0"/>
              <w:jc w:val="both"/>
            </w:pPr>
            <w:r>
              <w:t>Об утверждении Прогнозного плана приватизации муниципального имущества Колыв</w:t>
            </w:r>
            <w:r>
              <w:t>анского района Новосибирской области на 2023-</w:t>
            </w:r>
            <w:r>
              <w:lastRenderedPageBreak/>
              <w:t>2024 год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проекта решения «О внесении изменений в Устав Колыванского муниципального района Новосибирской области»</w:t>
            </w:r>
          </w:p>
        </w:tc>
      </w:tr>
    </w:tbl>
    <w:p w:rsidR="00AF0377" w:rsidRDefault="00AF0377">
      <w:pPr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Коченевский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rPr>
          <w:trHeight w:val="628"/>
        </w:trPr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rPr>
          <w:trHeight w:val="1409"/>
        </w:trPr>
        <w:tc>
          <w:tcPr>
            <w:tcW w:w="61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четвёртой сессии Совета депутатов Коченевского района Новосибирской области от 27.12.2022 № 161 «О бюджете Коченевского района Новосибирской области на 2023 год и плановый период 2024 и 2025 годов»</w:t>
            </w:r>
          </w:p>
        </w:tc>
      </w:tr>
      <w:tr w:rsidR="00AF0377">
        <w:trPr>
          <w:trHeight w:val="885"/>
        </w:trPr>
        <w:tc>
          <w:tcPr>
            <w:tcW w:w="61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тридцатой сессии Совета депутатов Коченевского района Новосибирской области от 28.07.2023 № 196 «</w:t>
            </w:r>
            <w:r>
              <w:rPr>
                <w:rFonts w:ascii="Times New Roman" w:hAnsi="Times New Roman"/>
                <w:sz w:val="24"/>
                <w:szCs w:val="24"/>
              </w:rPr>
              <w:t>О замене дотации дополнительным нормативом отчисления от   налога на доходы физических лиц на 2024 год и плановый период 2025-2026 годов»</w:t>
            </w:r>
          </w:p>
        </w:tc>
      </w:tr>
      <w:tr w:rsidR="00AF0377">
        <w:trPr>
          <w:trHeight w:val="931"/>
        </w:trPr>
        <w:tc>
          <w:tcPr>
            <w:tcW w:w="617" w:type="dxa"/>
          </w:tcPr>
          <w:p w:rsidR="00AF0377" w:rsidRDefault="00EA4822">
            <w:pPr>
              <w:spacing w:after="0" w:line="240" w:lineRule="auto"/>
            </w:pPr>
            <w:r>
              <w:t>4.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одиннадцатой сессии Совета депутатов Коченевского района Новосибирской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бласти от 28.02.2017  № 87  « 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 муниципальные должности в контрольно-счетных органах,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Коченевского района Новосибирской области»</w:t>
            </w:r>
          </w:p>
        </w:tc>
      </w:tr>
      <w:tr w:rsidR="00AF0377">
        <w:trPr>
          <w:trHeight w:val="633"/>
        </w:trPr>
        <w:tc>
          <w:tcPr>
            <w:tcW w:w="61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награждении Почетной грамотой Совета депутатов Коченевского района Новосибирской области</w:t>
            </w:r>
          </w:p>
        </w:tc>
      </w:tr>
    </w:tbl>
    <w:p w:rsidR="00AF0377" w:rsidRDefault="00AF0377">
      <w:pPr>
        <w:rPr>
          <w:rFonts w:ascii="Times New Roman" w:hAnsi="Times New Roman"/>
          <w:sz w:val="24"/>
          <w:szCs w:val="24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</w:tc>
        <w:tc>
          <w:tcPr>
            <w:tcW w:w="7230" w:type="dxa"/>
          </w:tcPr>
          <w:p w:rsidR="00AF0377" w:rsidRDefault="00EA4822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>Об информации об исполнении районного бюджета Кочковского района Новосибирской области за первое полугодие 2023 года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 внесении изменений в решение шестнадцатой сессии Совета депутатов Кочковского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четвертого созыва  от 27.12.2022 № 3 «О районном бюджете Кочковского района Новосибирской области на 2023 год и плановый период 2024 и 2025 годов»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bidi="en-US"/>
              </w:rPr>
              <w:t>О замене части дотации  дополнительным нормативом отчислений от 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bidi="en-US"/>
              </w:rPr>
              <w:t>лога на доходы физических лиц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 xml:space="preserve">Об отчете начальника отделения полиции «Кочковское» межмуниципального отдела МВД России «Ордынский» о деятельности указанного отделения полиции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за первое полугодие 2023 года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двадцать четвертой сессии Совета депутатов Кочковского района Новосибирской области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третьего созыва от 26.12.2017 № 4 «Об утверждении порядка формирования, ведения, обязательного опубликования перечня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нфраструктуру поддержки субъектов малого и среднего предпринимательства, на территории Кочковского района Новосибирской области»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тридцать второй сессии Совета депутатов Кочковского района Новосибирской области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 22.11.2013 №4  «О  муниципальном  дорожном  фонде Кочковского района» (   в редакции решения сессии № 6  от  20.03.2020 г.)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Черновский сельсовет Кочковского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Троицкий сельсовет Кочковского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a4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Правила землепользования и застройки сельского поселения Решетовский сельсовет Кочковского района Новосибирской области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Новоцелинный сельсо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вет Кочковского района Новосибирской области</w:t>
            </w:r>
          </w:p>
        </w:tc>
      </w:tr>
      <w:tr w:rsidR="00AF0377">
        <w:trPr>
          <w:trHeight w:val="649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Новорештовский сельсовет Кочковского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17.05.2023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Красносибирский сельсовет Кочковского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Кочковский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сельсовет Кочковского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 внесении изменений в Правила землепользования и застройки сельского поселения Жуланский сельсовет Кочковского района Новосибирской области.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Ермаковский сельсовет Кочковского района Новосибирской области.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Быструхинский сельс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овет Кочковского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восьмой (внеочередной сессии) Совета депутатов Кочковского района Новосибирской области третьего созыва от 06.08.2019 № 8 «О внесении изменений в Правила зе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млепользования и застройки Кочковского сельсовета Кочковского района Новосибирской области»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двадцать третьей сессии Совета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депутатов Кочковского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 третьего созыва от 28.11.2017 № 8 «О структуре администрации  Кочковского района Новосибирской области»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прекращении полномочий председателя Ревизионной комиссии Кочковского района Новосибирской области Андрусе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йко Г.И.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назначении на муниципальную должность председателя Ревизионной комиссии Кочковского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награждении Почетной грамотой Совета депутатов Кочковского района Новосибирской области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Краснозёрский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389"/>
        <w:gridCol w:w="7258"/>
      </w:tblGrid>
      <w:tr w:rsidR="00AF0377">
        <w:tc>
          <w:tcPr>
            <w:tcW w:w="560" w:type="dxa"/>
            <w:vAlign w:val="center"/>
          </w:tcPr>
          <w:p w:rsidR="00AF0377" w:rsidRDefault="00EA4822">
            <w:pPr>
              <w:spacing w:after="0" w:line="283" w:lineRule="atLeast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89" w:type="dxa"/>
            <w:vAlign w:val="center"/>
          </w:tcPr>
          <w:p w:rsidR="00AF0377" w:rsidRDefault="00EA4822">
            <w:pPr>
              <w:spacing w:after="0" w:line="283" w:lineRule="atLeast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58" w:type="dxa"/>
            <w:vAlign w:val="center"/>
          </w:tcPr>
          <w:p w:rsidR="00AF0377" w:rsidRDefault="00EA4822">
            <w:pPr>
              <w:spacing w:after="0" w:line="283" w:lineRule="atLeast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spacing w:after="0" w:line="283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19.07.2023</w:t>
            </w:r>
          </w:p>
        </w:tc>
        <w:tc>
          <w:tcPr>
            <w:tcW w:w="7258" w:type="dxa"/>
          </w:tcPr>
          <w:p w:rsidR="00AF0377" w:rsidRDefault="00EA4822">
            <w:pPr>
              <w:spacing w:after="0" w:line="283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внесении изменений и дополнений в решение 36 сессии Совета депутатов Краснозерского района Новосибирской области четвертого созыва  от 23.12.2022 № 362 «О бюджете Краснозерского района Новосибирской области на 2023 год и плановый период 2024 и 2025 годов»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spacing w:after="0" w:line="283" w:lineRule="atLeast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19.07.2023</w:t>
            </w:r>
          </w:p>
          <w:p w:rsidR="00AF0377" w:rsidRDefault="00AF0377">
            <w:pPr>
              <w:jc w:val="center"/>
              <w:rPr>
                <w:highlight w:val="white"/>
              </w:rPr>
            </w:pPr>
          </w:p>
        </w:tc>
        <w:tc>
          <w:tcPr>
            <w:tcW w:w="7258" w:type="dxa"/>
          </w:tcPr>
          <w:p w:rsidR="00AF0377" w:rsidRDefault="00EA4822">
            <w:pPr>
              <w:spacing w:after="0" w:line="283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12 сессии Совета депутатов Краснозерского района Новосибирской области четвертого созыва  от 30.06.2021 № 115 «О принятии Плана использования средств дорожного фонда Краснозерского района Новосибирской области 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 2023 год»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spacing w:after="0" w:line="283" w:lineRule="atLeast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19.07.2023</w:t>
            </w:r>
          </w:p>
          <w:p w:rsidR="00AF0377" w:rsidRDefault="00AF0377">
            <w:pPr>
              <w:jc w:val="center"/>
              <w:rPr>
                <w:highlight w:val="white"/>
              </w:rPr>
            </w:pPr>
          </w:p>
        </w:tc>
        <w:tc>
          <w:tcPr>
            <w:tcW w:w="7258" w:type="dxa"/>
          </w:tcPr>
          <w:p w:rsidR="00AF0377" w:rsidRDefault="00EA4822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О внесении изменений в решение десятой сессии Совета депутатов Краснозерского района Новосибирской области четвертого созыва от 31.03.2021 № 95 «Об утверждении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Положения о проведении районного смотра-конкурса «Лучшее благоустройство территории муниципальных образований Краснозерского района Новосибирской области» и состава конкурсной комиссии»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15.08.2023</w:t>
            </w:r>
          </w:p>
        </w:tc>
        <w:tc>
          <w:tcPr>
            <w:tcW w:w="7258" w:type="dxa"/>
          </w:tcPr>
          <w:p w:rsidR="00AF0377" w:rsidRDefault="00EA4822" w:rsidP="00EA482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и дополнений в решение тридцать шест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ой сессии Совета депутатов Краснозерского района Новосибирской области четвертого созыва  от 23.12.2022 № 362 «О бюджете Краснозерского района Новосибирской области на 2023 год и плановый период 2024 и 2025 годов»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15.08.2023</w:t>
            </w:r>
          </w:p>
        </w:tc>
        <w:tc>
          <w:tcPr>
            <w:tcW w:w="7258" w:type="dxa"/>
          </w:tcPr>
          <w:p w:rsidR="00AF0377" w:rsidRDefault="00EA4822" w:rsidP="00EA482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 десятой сессии Совета депутатов Краснозерского района Новосибирской области четвертого созыва от 31.03.2021 № 91 «Об утверждении «Программы реализации наказов избирателей депутатам Совета депутатов Краснозерского района Новосибирской области четвертого 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озыва на 2021- 2025 годы»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15.08.2023</w:t>
            </w:r>
          </w:p>
        </w:tc>
        <w:tc>
          <w:tcPr>
            <w:tcW w:w="7258" w:type="dxa"/>
          </w:tcPr>
          <w:p w:rsidR="00AF0377" w:rsidRDefault="00EA4822" w:rsidP="00EA482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 внесение изменений в решение тридцать первой сессии Совета депутатов Краснозерского района Новосибирской области  третьего созыва от  11.08.2022 №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324 «Об утверждении Порядка установления и оценки применения обязательных требований, содержащихся в муниципальных нормативных правовых актах Краснозерского района Новосибирской области»</w:t>
            </w:r>
          </w:p>
        </w:tc>
      </w:tr>
      <w:tr w:rsidR="00AF0377">
        <w:trPr>
          <w:trHeight w:val="1090"/>
        </w:trPr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15.08.2023</w:t>
            </w:r>
          </w:p>
        </w:tc>
        <w:tc>
          <w:tcPr>
            <w:tcW w:w="7258" w:type="dxa"/>
          </w:tcPr>
          <w:p w:rsidR="00AF0377" w:rsidRDefault="00EA4822" w:rsidP="00EA482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 внесении изменений в Положение об оплате труда лиц, за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мещающих муниципальные должности, действующих на постоянной основе и муниципальных служащих Краснозерского района Новосибирской области,  утвержденное решением двадцать пятой сессии Совета депутатов Краснозерского района от 26.09.2012 года № 208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15.08.2023</w:t>
            </w:r>
          </w:p>
        </w:tc>
        <w:tc>
          <w:tcPr>
            <w:tcW w:w="7258" w:type="dxa"/>
          </w:tcPr>
          <w:p w:rsidR="00AF0377" w:rsidRDefault="00EA4822">
            <w:pPr>
              <w:spacing w:after="0" w:line="283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сорок восьмой сессии Совета депутатов Краснозерского района Новосибирской области второго созыва от 03.04.2015 №387 «Об утверждении положения о порядке назначения, выплаты и перерасчета размера ежемесячной доплаты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 страховой пенсии выборным должностным лицам Краснозерского района Новосибирской области, осуществлявшим свои полномочия на постоянной основе, и пенсии за выслугу лет муниципальным служащим Краснозерского района Новосибирской области»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15.08.2023</w:t>
            </w:r>
          </w:p>
        </w:tc>
        <w:tc>
          <w:tcPr>
            <w:tcW w:w="7258" w:type="dxa"/>
          </w:tcPr>
          <w:p w:rsidR="00AF0377" w:rsidRDefault="00EA4822">
            <w:pPr>
              <w:spacing w:after="0" w:line="283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девятнадцатой сессии Совета депутатов Краснозерского района Новосибирской области  четвертого созыва от  21.10.2021 № 190 «Об утверждении Положения о муниципальном контроле на автомобильном транспорте, городском наземном элек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трическом транспорте и в дорожном хозяйстве на территории Краснозерского района Новосибирской области»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и дополнений в решение 36 сессии Совета депутатов Краснозерского района Новосибирской области четвертого созыва  от 23.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12.2022 № 362 «О бюджете Краснозерского района Новосибирской области на 2023 год и плановый период 2024 и 2025 годов»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</w:tcPr>
          <w:p w:rsidR="00AF0377" w:rsidRDefault="00EA4822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согласовании частичной замены дотации на выравнивание бюджетной обеспеченности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 дополнительный норматив отчислений в местный бюджет от налога на доходы физических лиц  подлежащего зачислению в областной бюджет Новосибирской области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структуру администрации Краснозерского района Новосибирской облас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ти, утвержденную решением пятой (внеочередной) сессии Совета депутатов Краснозерского района Новосибирской области четвертого созыва от 08.12.2020 № 37</w:t>
            </w:r>
          </w:p>
        </w:tc>
      </w:tr>
      <w:tr w:rsidR="00AF0377">
        <w:trPr>
          <w:trHeight w:val="283"/>
        </w:trPr>
        <w:tc>
          <w:tcPr>
            <w:tcW w:w="56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Генеральный план Кайгородского сельсовета Краснозерского района Ново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сибирской области</w:t>
            </w:r>
          </w:p>
        </w:tc>
      </w:tr>
      <w:tr w:rsidR="00AF0377">
        <w:trPr>
          <w:trHeight w:val="283"/>
        </w:trPr>
        <w:tc>
          <w:tcPr>
            <w:tcW w:w="56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 Генеральный план Колыбельского сельсовета Краснозерского района Новосибирской области</w:t>
            </w:r>
          </w:p>
        </w:tc>
      </w:tr>
      <w:tr w:rsidR="00AF0377">
        <w:trPr>
          <w:trHeight w:val="283"/>
        </w:trPr>
        <w:tc>
          <w:tcPr>
            <w:tcW w:w="56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решение сорок пятой (внеочередной) сессии Совета депутатов Краснозерского района Новосибирской области  третьего созыва от 04.12.2019 № 416 «Об утверждении Положения о муниципальном дорожном фонде Краснозерского района Новосибирской области» и отмене По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рядка формирования и исполнения бюджетных ассигнований дорожного фонда Краснозерского района Новосибирской области, утвержденного решением шестнадцатой сессии Совета депутатов Краснозерского района Новосибирской области третьего созыва от 05.04.2017 № 172»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 внесении изменений в решение восьмой (внеочередной) сессии Совета депутатов Краснозерского района Новосибирской области  четвертого созыва от  18.02.2021 № 80 «Об утверждении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Порядка и условий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предоставления в аренду муниципального имущества, включенного в Перечень имущества, находящегося в муниципальной собственности Краснозерского района Новосибирской области, свободного от прав третьих лиц (за исключением имущественных прав субъектов малого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и среднего предпринимательства)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»</w:t>
            </w:r>
          </w:p>
        </w:tc>
      </w:tr>
      <w:tr w:rsidR="00AF0377">
        <w:trPr>
          <w:trHeight w:val="283"/>
        </w:trPr>
        <w:tc>
          <w:tcPr>
            <w:tcW w:w="56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реализации полномочий муниципального района по владению, распоряжению и пользованию имуществом, находящимся в собственности Краснозерского района Новосибирской области</w:t>
            </w:r>
          </w:p>
        </w:tc>
      </w:tr>
      <w:tr w:rsidR="00AF0377">
        <w:trPr>
          <w:trHeight w:val="283"/>
        </w:trPr>
        <w:tc>
          <w:tcPr>
            <w:tcW w:w="56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highlight w:val="white"/>
              </w:rPr>
              <w:t>О готовности объектов жилищно-коммунального хозяйства Краснозерского района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Новосибирской области</w:t>
            </w:r>
            <w:r>
              <w:rPr>
                <w:rFonts w:ascii="Times New Roman" w:eastAsia="Andale Sans UI" w:hAnsi="Times New Roman"/>
                <w:sz w:val="24"/>
                <w:szCs w:val="24"/>
                <w:highlight w:val="white"/>
              </w:rPr>
              <w:t xml:space="preserve"> к работе в осенне-зимний период 2023-2024 годов</w:t>
            </w:r>
          </w:p>
        </w:tc>
      </w:tr>
      <w:tr w:rsidR="00AF0377">
        <w:trPr>
          <w:trHeight w:val="283"/>
        </w:trPr>
        <w:tc>
          <w:tcPr>
            <w:tcW w:w="56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девятой сессии Совета депутатов Краснозерского  района  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овосибирской  области четвертого созыва  от  18.04.2023 № 393 «О внесении изменений в решение двадцать пятой сессии Совета депутатов Краснозерского  района  Новосибирской  области  от  25.03.2022  № 275 «О принятии Плана использования средств дорожного фон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да Краснозерского района Новосибирской области на 2024 год»</w:t>
            </w:r>
          </w:p>
        </w:tc>
      </w:tr>
      <w:tr w:rsidR="00AF0377">
        <w:trPr>
          <w:trHeight w:val="283"/>
        </w:trPr>
        <w:tc>
          <w:tcPr>
            <w:tcW w:w="56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создании условий для медицинского обслуживания населения Краснозерского района Новосибирской области</w:t>
            </w:r>
          </w:p>
        </w:tc>
      </w:tr>
      <w:tr w:rsidR="00AF0377">
        <w:trPr>
          <w:trHeight w:val="283"/>
        </w:trPr>
        <w:tc>
          <w:tcPr>
            <w:tcW w:w="56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7"/>
              </w:numPr>
              <w:spacing w:after="0" w:line="283" w:lineRule="atLeast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22.09.2023</w:t>
            </w:r>
          </w:p>
        </w:tc>
        <w:tc>
          <w:tcPr>
            <w:tcW w:w="7258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итогах районного смотра-конкурса «Л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учшее благоустройство территории муниципальных образований Краснозерского района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14.09.2023 г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избрании секретаря двадцать восьмой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14.09.2023 г</w:t>
            </w:r>
          </w:p>
          <w:p w:rsidR="00AF0377" w:rsidRDefault="00AF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повестки дня двадцать восьмой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14.09.2023 г</w:t>
            </w:r>
          </w:p>
          <w:p w:rsidR="00AF0377" w:rsidRDefault="00AF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</w:t>
            </w:r>
            <w:r>
              <w:rPr>
                <w:rFonts w:ascii="Times New Roman" w:hAnsi="Times New Roman"/>
                <w:sz w:val="24"/>
                <w:szCs w:val="24"/>
              </w:rPr>
              <w:t>ений в решение двадцать четвертой сессии Совета депутатов Куйбышевского муниципального района Новосибирской области от 22.12.2022 года № 4 «О бюджете Куйбышевского муниципального района Новосибирской области на 2023 год и плановый период 2024 и 2025 годов»</w:t>
            </w:r>
          </w:p>
          <w:p w:rsidR="00AF0377" w:rsidRDefault="00EA4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согласовании замены части дотации на выравнивание бюджетной обеспеченности города Куйбышева Куйбышевского района Новосибирской области на дополнительный норматив отчислений от налога на доходы физических лиц в 2024 году и плановом периоде 2025 и 2026 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дах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14.09.2023 г</w:t>
            </w:r>
          </w:p>
          <w:p w:rsidR="00AF0377" w:rsidRDefault="00AF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Положения о размещении нестационарных торговых объектов на территории Куйбышевского муниципального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14.09.2023 г</w:t>
            </w:r>
          </w:p>
          <w:p w:rsidR="00AF0377" w:rsidRDefault="00AF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widowControl w:val="0"/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Правила землепользования и застройки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Октябрьского сельсовета Куйбышевского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14.09.2023 г</w:t>
            </w:r>
          </w:p>
          <w:p w:rsidR="00AF0377" w:rsidRDefault="00AF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целей, порядка и условий предоставления иных межбюджетных трансфертов бюджетам поселений Куйбышевского муниципального района Новосибирской области из бюджета Куйбышевского муниципального района Новосибирской области, источником финансового обеспечения кото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рых являются иные межбюджетные трансферты на приобретение подвижного состава общественного пассажирского автомобильного транспорта из областного бюджета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14.09.2023 г</w:t>
            </w:r>
          </w:p>
          <w:p w:rsidR="00AF0377" w:rsidRDefault="00AF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 установлении срока рассрочки оплаты движимого и недвижимого 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мущества, приобретаемого субъектами малого и среднего предпринимательства при реализации преимущественного права арендуемого имущества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Купинский район</w:t>
      </w:r>
    </w:p>
    <w:tbl>
      <w:tblPr>
        <w:tblW w:w="1028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8"/>
        <w:gridCol w:w="7337"/>
      </w:tblGrid>
      <w:tr w:rsidR="00AF0377">
        <w:tc>
          <w:tcPr>
            <w:tcW w:w="5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88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33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12.09.2023</w:t>
            </w:r>
          </w:p>
        </w:tc>
        <w:tc>
          <w:tcPr>
            <w:tcW w:w="7337" w:type="dxa"/>
          </w:tcPr>
          <w:p w:rsidR="00AF0377" w:rsidRDefault="00EA48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внесении изменений в решение Совета депутатов от 26.12.2022 № 166 «О бюджете Купинского района Новосибирской области на 2023 год и плановый период 2024 и 2025 годов»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12.09.2023</w:t>
            </w:r>
          </w:p>
        </w:tc>
        <w:tc>
          <w:tcPr>
            <w:tcW w:w="733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от 13.06.2023 № 198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О согласовании замены части дотации на дополнительный норматив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отчислений от налога на доходы физических лиц»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12.09.2023</w:t>
            </w:r>
          </w:p>
        </w:tc>
        <w:tc>
          <w:tcPr>
            <w:tcW w:w="733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состоянии оперативной обстановки на территории Купинского района Новосибирской области за 6 месяцев 2023 года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12.09.2023</w:t>
            </w:r>
          </w:p>
        </w:tc>
        <w:tc>
          <w:tcPr>
            <w:tcW w:w="733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ии изменений в Положение об оплате труда лиц, замещающих муниципальные должности на постоянной основе муниципальных служащих в органах местного самоуправления Купинского района, утвержденное решением Совета депутатов Купинского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 13.06.2017 № 116  (дополнительный)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12.09.2023</w:t>
            </w:r>
          </w:p>
        </w:tc>
        <w:tc>
          <w:tcPr>
            <w:tcW w:w="733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Купинского района Новосибирской области третьего созыва от 13.06.2017 № 121 «Об утверждении правил землепользования и застройки сельских поселений Купинского района Новосибирской области»</w:t>
            </w:r>
          </w:p>
        </w:tc>
      </w:tr>
      <w:tr w:rsidR="00AF0377">
        <w:tc>
          <w:tcPr>
            <w:tcW w:w="560" w:type="dxa"/>
          </w:tcPr>
          <w:p w:rsidR="00AF0377" w:rsidRDefault="00AF0377" w:rsidP="00EA482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12.09.2023</w:t>
            </w:r>
          </w:p>
        </w:tc>
        <w:tc>
          <w:tcPr>
            <w:tcW w:w="733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рждении Генеральных планов сельских поселений Купинского района Новосибирской области (дополнительный)</w:t>
            </w:r>
          </w:p>
        </w:tc>
      </w:tr>
      <w:tr w:rsidR="00AF0377">
        <w:trPr>
          <w:trHeight w:val="276"/>
        </w:trPr>
        <w:tc>
          <w:tcPr>
            <w:tcW w:w="56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12.09.2023</w:t>
            </w:r>
          </w:p>
        </w:tc>
        <w:tc>
          <w:tcPr>
            <w:tcW w:w="733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Порядок формирования и использования бюджетных ассигнований муниципального дорожного фонда Купинского района Новосиби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рской области (дополнительный)</w:t>
            </w:r>
          </w:p>
        </w:tc>
      </w:tr>
      <w:tr w:rsidR="00AF0377">
        <w:trPr>
          <w:trHeight w:val="276"/>
        </w:trPr>
        <w:tc>
          <w:tcPr>
            <w:tcW w:w="56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12.09.2023</w:t>
            </w:r>
          </w:p>
        </w:tc>
        <w:tc>
          <w:tcPr>
            <w:tcW w:w="7337" w:type="dxa"/>
            <w:vMerge w:val="restart"/>
          </w:tcPr>
          <w:p w:rsidR="00AF0377" w:rsidRDefault="00EA482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организации культурно-досуговой деятельности на территории Купинского района в рамках национального проекта «Культура»</w:t>
            </w:r>
          </w:p>
        </w:tc>
      </w:tr>
      <w:tr w:rsidR="00AF0377">
        <w:trPr>
          <w:trHeight w:val="276"/>
        </w:trPr>
        <w:tc>
          <w:tcPr>
            <w:tcW w:w="56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12.09.2023</w:t>
            </w:r>
          </w:p>
        </w:tc>
        <w:tc>
          <w:tcPr>
            <w:tcW w:w="7337" w:type="dxa"/>
            <w:vMerge w:val="restart"/>
          </w:tcPr>
          <w:p w:rsidR="00AF0377" w:rsidRDefault="00EA482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сессии Совета депутатов  Кыштовского района Новосибирской области «О бюджете Кыштовского района Новосибирской области на 2023 и плановый период 2024 и 2025 годов»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 в Устав Кыштовского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медицинском обеспечении населения Кыштовского района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Новосибирской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в 2023году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25.08.2023</w:t>
            </w:r>
          </w:p>
        </w:tc>
        <w:tc>
          <w:tcPr>
            <w:tcW w:w="7230" w:type="dxa"/>
          </w:tcPr>
          <w:p w:rsidR="00AF0377" w:rsidRDefault="00EA4822">
            <w:pPr>
              <w:pStyle w:val="53"/>
              <w:widowControl w:val="0"/>
              <w:tabs>
                <w:tab w:val="left" w:pos="142"/>
              </w:tabs>
              <w:spacing w:after="0" w:line="283" w:lineRule="atLeast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итогах организации летнего отдыха, оздоровления и трудоустройства детей и подростков в 2023 году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готовности образовательных учреждений Кыштовского района к новому 2023-2024 учебному год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53"/>
              <w:widowControl w:val="0"/>
              <w:tabs>
                <w:tab w:val="left" w:pos="142"/>
              </w:tabs>
              <w:spacing w:after="0" w:line="28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объявлении конкурса на должность главы Кыштовского района Новосибирской области»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Маслянинский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18-й сессии Совета депутатов Маслянинского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21 декабря 2022 года № 153 «О бюджете Маслянинского района Новосибирской области на 2023 год и плановый период 2024-2025 годов»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Маслянинского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31.05.2023 №171 "О замене части дотации на выравнивание бюджетной обеспеченности  Маслянинского района Новосибирской области  на дополнительный норматив отчислений от налога на доходы физических лиц на 2024 год и плановый п</w:t>
            </w:r>
            <w:r>
              <w:rPr>
                <w:rFonts w:ascii="Times New Roman" w:hAnsi="Times New Roman"/>
                <w:sz w:val="24"/>
                <w:szCs w:val="24"/>
              </w:rPr>
              <w:t>ериод 2025-2026 годов"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Маслянинского района Новосибирской области от 30 октября  2019 № 286  «О Положении «Об оплате труда лиц, замещающих муниципальные должности на постоянной основе, и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пальных служащих в органах местного самоуправления Маслянинского района Новосибирской области»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Маслянинского района Новосибирской области от 17.10.2018 №221 "О принятии Положения о порядке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и распоряжения муниципальным имуществам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Маслянинского района Новосибирской области за 1 полугодие 2023 год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Мошковский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rPr>
          <w:trHeight w:val="235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</w:t>
            </w:r>
            <w:r>
              <w:rPr>
                <w:rFonts w:ascii="Times New Roman" w:hAnsi="Times New Roman"/>
                <w:sz w:val="24"/>
                <w:szCs w:val="24"/>
              </w:rPr>
              <w:t>есении изменений в решение двадцать третьей сессии Совета депутатов Мошковского района Новосибирской области от 27 декабря 2022 года №207 «Об утверждении бюджета Мошковского района Новосибирской области на 2023 год и плановый период 2024 и 2025 годов»</w:t>
            </w:r>
          </w:p>
        </w:tc>
      </w:tr>
      <w:tr w:rsidR="00AF0377">
        <w:trPr>
          <w:trHeight w:val="538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предприятий ЖКХ и учреждений социальной сферы Мошковского района Новосибирской области к новому отопительному сезону 2023-2024 годов</w:t>
            </w:r>
          </w:p>
        </w:tc>
      </w:tr>
      <w:tr w:rsidR="00AF0377">
        <w:trPr>
          <w:trHeight w:val="518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образовательных учреждений Мошковского района к новому учебному году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двадцать третьей сессии Совета депутатов Мошковского района Новосибирской области от 27 декабря 2022 года №207 «Об утверждении бюджета Мошковского района Новосибирской области на 2023 год и плановый период 2024 и </w:t>
            </w:r>
            <w:r>
              <w:rPr>
                <w:rFonts w:ascii="Times New Roman" w:hAnsi="Times New Roman"/>
                <w:sz w:val="24"/>
                <w:szCs w:val="24"/>
              </w:rPr>
              <w:t>2025 годов»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изменения в решение двадцать седьмой сессии Совета депутатов Мошковского района Новосибирской области от 06 июня 2023 года № 241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комиссии Мошковского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Новосибирской области по соблюдению лицами, замещающими муниципальные должности Мошковского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антикоррупционной экспертизы муниципальных нормативных правовых актов в Совете депутатов Мошковского района Новосибирской области.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сорок третьей сессии Совета депутатов Мошковского района Новосибирской области от 11 августа 2020 года № 318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тридцатой сессии Совета депутатов Мошковского района Новосибирской области от 22 ноября 2018 года № 226</w:t>
            </w:r>
          </w:p>
        </w:tc>
      </w:tr>
      <w:tr w:rsidR="00AF0377">
        <w:trPr>
          <w:trHeight w:val="518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расчета и возврата инициативных платежей, не использованных в целях реализации иници</w:t>
            </w:r>
            <w:r>
              <w:rPr>
                <w:rFonts w:ascii="Times New Roman" w:hAnsi="Times New Roman"/>
                <w:sz w:val="24"/>
                <w:szCs w:val="24"/>
              </w:rPr>
              <w:t>ативного проекта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Совета депутатов Мошковского района Новосибирской области предусмотреть в бюджете Мошковского района Новосибирской области на 2024 год средства на реализацию инициативных проектов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тарифа на подвоз обучающихся, осуществляемый автотранспортом МУП «Мошковское АТП»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lastRenderedPageBreak/>
        <w:t>Новосибирский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исполнении бюджета Новосибирского района Новосибирской области за 1 полугодие 2023 года.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решение Совета депутатов Новосибирского района </w:t>
            </w:r>
            <w:r>
              <w:rPr>
                <w:rFonts w:ascii="Times New Roman" w:hAnsi="Times New Roman"/>
              </w:rPr>
              <w:t>Новосибирской области от 22.12.2022 г. № 2 «О бюджете Новосибирского района Новосибирской области на 2023 год и плановый период 2024 и 2025 годов».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согласовании замены дотации на  выравнивание бюджетной обеспеченности обеспеченности  дополни</w:t>
            </w:r>
            <w:r>
              <w:rPr>
                <w:rFonts w:ascii="Times New Roman" w:hAnsi="Times New Roman"/>
                <w:color w:val="000000"/>
                <w:sz w:val="24"/>
              </w:rPr>
              <w:t>тельным нормативом отчислений в бюджет Новосибирского района Новосибирской области от налога на доходы физических лиц на 2024 год и плановый период 2025 и 2026 годов.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замене дотации на выравнивание бюджетной обеспеченности дополнительным</w:t>
            </w:r>
            <w:r>
              <w:rPr>
                <w:rFonts w:ascii="Times New Roman" w:hAnsi="Times New Roman"/>
                <w:color w:val="000000"/>
                <w:sz w:val="24"/>
              </w:rPr>
              <w:t>и нормативами отчислений в бюджеты поселений Новосибирского района Новосибирской области от налога на доходы физических лиц на 2024 год и плановый период 2025 и 2026 годов.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 Порядка предоставления иных межбюджетных трансфертов из</w:t>
            </w:r>
            <w:r>
              <w:rPr>
                <w:rFonts w:ascii="Times New Roman" w:hAnsi="Times New Roman"/>
              </w:rPr>
              <w:t xml:space="preserve"> бюджета Новосибирского района Новосибирской области бюджетам поселений Новосибирского района Новосибирской области на финансирование затрат, возникающих при осуществлении погребения погибших (умерших) участников специальной военной операции, проводимой на</w:t>
            </w:r>
            <w:r>
              <w:rPr>
                <w:rFonts w:ascii="Times New Roman" w:hAnsi="Times New Roman"/>
              </w:rPr>
              <w:t xml:space="preserve"> территориях Донецкой Народной Республики, Луганской Народной Республики, Запорожской и Херсонской областей Российской Федерации, Украины.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/>
                <w:sz w:val="24"/>
              </w:rPr>
              <w:t>Новосибирского района Новосибирской области от 04.10.2018 № 6 «Об утверждении Порядка организации и проведения публичных слушаний в Новосибирском районе Новосибирской области».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Порядок и условия предоставления в аренду и</w:t>
            </w:r>
            <w:r>
              <w:rPr>
                <w:rFonts w:ascii="Times New Roman" w:hAnsi="Times New Roman"/>
              </w:rPr>
              <w:t>мущества, включенного в перечень имущества, находящегося в муниципальной собственности Новосибирского района Новосибирской области, свободного от прав третьих лиц (за исключением права хозяйственного ведения, права оперативного управления, а также имуществ</w:t>
            </w:r>
            <w:r>
              <w:rPr>
                <w:rFonts w:ascii="Times New Roman" w:hAnsi="Times New Roman"/>
              </w:rPr>
              <w:t>енных прав субъектов малого и среднего предпринимательства), утвержденный решением Совета депутатов Новосибирского района Новосибирской области от 29.11.2018 № 2 «Об утверждении порядка и условий предоставления в аренду имущества, включенного в перечень им</w:t>
            </w:r>
            <w:r>
              <w:rPr>
                <w:rFonts w:ascii="Times New Roman" w:hAnsi="Times New Roman"/>
              </w:rPr>
              <w:t>ущества, находящегося в муниципальной собственности Новосибирского района Новосибирской области, свободного от прав третьих лиц (за исключением права хозяйственного ведения, права оперативного управления, а также имущественных прав субъектов малого и средн</w:t>
            </w:r>
            <w:r>
              <w:rPr>
                <w:rFonts w:ascii="Times New Roman" w:hAnsi="Times New Roman"/>
              </w:rPr>
              <w:t>его предпринимательства)».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О внесении изменений в Порядок определения размера платы по </w:t>
            </w:r>
            <w:r>
              <w:rPr>
                <w:rFonts w:ascii="Times New Roman" w:hAnsi="Times New Roman"/>
              </w:rPr>
              <w:t>соглашению об установлении сервитута в отношении земельных участков, находящихся в муниципальной собственности Новосибирского района Новосибирской области, утвержденный Решением Совета депутатов Новосибирского района Новосибирской области от 17.12.2015 № 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 установлении льготной арендной платы.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Положение об оплате труда лиц, замещающих муниципальные должности Новосибирского района Новосибирской области, осуществляющих свои полномочия на постоянной основе, утвержденное решением Совета депутатов Новосибирского района Новосиби</w:t>
            </w:r>
            <w:r>
              <w:rPr>
                <w:rFonts w:ascii="Times New Roman" w:hAnsi="Times New Roman"/>
              </w:rPr>
              <w:t>рской области от 03.11.2022 № 5.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Положение о размерах и порядке оплаты труда муниципальных служащих Новосибирского района Новосибирской области, утвержденное решением Совета депутатов Новосибирского района Новосибирской области от 03.11.2022 № 6.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прин</w:t>
            </w:r>
            <w:r>
              <w:rPr>
                <w:rFonts w:ascii="Times New Roman" w:hAnsi="Times New Roman"/>
              </w:rPr>
              <w:t>ятии проекта решения Совета депутатов Новосибирского района Новосибирской области «О внесении изменений в Устав Новосибирского муниципального района Новосибирской области».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инициативе по изменению границ Барышевского сельсовета Новосибирского района Новосибирской области.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итогах ремонтных работ по подготовке школ Новосибирского района Новосибирской области к 2023 – 2024 учебному году.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 готовности предприятий ЖКХ и учреждений социальной сферы Новосибирского района Новосибирской области к отопительному сезону 2023-2024 годов.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right="-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 внесении изменений в приложение № 2 решения Совета депутатов Новосибирского района Новосибирской о</w:t>
            </w:r>
            <w:r>
              <w:rPr>
                <w:rFonts w:ascii="Times New Roman" w:hAnsi="Times New Roman"/>
              </w:rPr>
              <w:t>бласти от 01.10.2020 г. № 6 «Об избрании депутатов в состав постоянных комиссий Совета депутатов Новосибирского района Новосибирской области четвёртого созыва».</w:t>
            </w:r>
          </w:p>
        </w:tc>
      </w:tr>
      <w:tr w:rsidR="00AF0377">
        <w:trPr>
          <w:trHeight w:val="329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награждении.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Ордынский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AF0377">
        <w:trPr>
          <w:trHeight w:val="921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дополнительных выборов депутата Совета депутатов Ордынского района Новосибирской области по одномандатному избирательному округу №12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решения Совета депутатов Ордынского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Устав Ордынского района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27 декабря 2022 года №145 «О бюджете Ордынского района Новосибирской области на 2023 год и плановый период 2024 и 2025 годов». (НПА)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211"/>
              <w:spacing w:before="0" w:after="0"/>
              <w:jc w:val="both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 согласовании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замены части дотации на дополнительный норматив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отчислений от налога на доходы физических лиц (НПА)</w:t>
            </w:r>
          </w:p>
        </w:tc>
      </w:tr>
      <w:tr w:rsidR="00AF0377">
        <w:trPr>
          <w:trHeight w:val="1652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</w:t>
            </w:r>
            <w:r>
              <w:rPr>
                <w:rFonts w:ascii="Times New Roman" w:hAnsi="Times New Roman"/>
                <w:sz w:val="24"/>
                <w:szCs w:val="24"/>
              </w:rPr>
              <w:t>ния субсидий из бюджета Ордынского района Новосибирской области в бюджеты муниципальных образований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(НПА)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информации о реализации наказов избирателей депутатам Совета депутатов Ордынского района Новосибирской области четвертого созыва по состоянию на 01.07.2023 года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26 февраля 2010 года №356 «О положении «О наказах избирателей в Ордынском районе Новосибирской области» (НПА)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Порядке организации и проведения в </w:t>
            </w:r>
            <w:r>
              <w:rPr>
                <w:rFonts w:ascii="Times New Roman" w:hAnsi="Times New Roman"/>
                <w:sz w:val="24"/>
                <w:szCs w:val="24"/>
              </w:rPr>
              <w:t>Ордынском районе Новосибирской области общественных обсуждений и публичных слушаний в соответствии с законодательством о градостроительной деятельности» (НПА)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 от 19.12.2018 №220 «О правилах землепользования и застройки отдельных сельских поселений Ордынского района Новосибирской области» (НПА)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генеральном плане Козихинского сельсовета Ордынского района Новосибирской области (НПА)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24.05.2016 №56 «О местных нормативах градостроительного проектирование Ордынского района Новосибирской области и сельских поселений Ордынского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Новосибирской области». (НПА)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инициативных проектах в Ордынском районе. (НПА)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Положении «О возмещении расходов, связанных с осуществлением депутатской деятельности депутата Совета депутатов Ордынского муниципального района Новосибирской области» (НПА)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14.09.2023 г.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утратившими силу решений Совета депутатов Ордынск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 Новосибирской области (НПА)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Северный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rPr>
          <w:trHeight w:val="643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230" w:type="dxa"/>
          </w:tcPr>
          <w:p w:rsidR="00AF0377" w:rsidRDefault="00EA4822">
            <w:pPr>
              <w:tabs>
                <w:tab w:val="left" w:pos="993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Северного района Новосибирской области.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30.08.2023</w:t>
            </w:r>
          </w:p>
          <w:p w:rsidR="00AF0377" w:rsidRDefault="00A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tabs>
                <w:tab w:val="left" w:pos="851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предоставления в аренду движимого и недвижимого имущества, включенного в перечень имущества, находящегося в муниципальной собственности Северного района Новосибирской области, свободного от прав третьих лиц (за исключением права хозяйственного ве</w:t>
            </w:r>
            <w:r>
              <w:rPr>
                <w:rFonts w:ascii="Times New Roman" w:hAnsi="Times New Roman"/>
                <w:sz w:val="24"/>
                <w:szCs w:val="24"/>
              </w:rPr>
              <w:t>дения, права оперативного управления, а также имущественных прав субъектов малого и среднего предпринимательства).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30.08.2023</w:t>
            </w:r>
          </w:p>
          <w:p w:rsidR="00AF0377" w:rsidRDefault="00A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tabs>
                <w:tab w:val="left" w:pos="993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</w:t>
            </w:r>
            <w:r>
              <w:rPr>
                <w:rFonts w:ascii="Times New Roman" w:hAnsi="Times New Roman"/>
                <w:sz w:val="24"/>
                <w:szCs w:val="24"/>
              </w:rPr>
              <w:t>восибирской области от 21.12.2022 № 2 «О местном бюджете Северного района Новосибирской области на 2023 год и плановый период 2024 и 2025 годов».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230" w:type="dxa"/>
          </w:tcPr>
          <w:p w:rsidR="00AF0377" w:rsidRDefault="00EA4822">
            <w:pPr>
              <w:tabs>
                <w:tab w:val="left" w:pos="993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звания «Лучший участковый уполномоченный полиции Северного района Новосибирской обла</w:t>
            </w:r>
            <w:r>
              <w:rPr>
                <w:rFonts w:ascii="Times New Roman" w:hAnsi="Times New Roman"/>
                <w:sz w:val="24"/>
                <w:szCs w:val="24"/>
              </w:rPr>
              <w:t>сти».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деятельности отделения полиции «Северное» межмуниципального отдела МВД России «Куйбышевский» за первое полугодие 2023 года.</w:t>
            </w:r>
          </w:p>
        </w:tc>
      </w:tr>
    </w:tbl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Сузунский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27.07.2023</w:t>
            </w:r>
          </w:p>
        </w:tc>
        <w:tc>
          <w:tcPr>
            <w:tcW w:w="7230" w:type="dxa"/>
          </w:tcPr>
          <w:p w:rsidR="00AF0377" w:rsidRDefault="00EA4822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сообщении мандатной комиссии Совета депутатов Сузунского района </w:t>
            </w:r>
          </w:p>
        </w:tc>
      </w:tr>
      <w:tr w:rsidR="00AF0377">
        <w:tc>
          <w:tcPr>
            <w:tcW w:w="61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27.07.2023</w:t>
            </w:r>
          </w:p>
        </w:tc>
        <w:tc>
          <w:tcPr>
            <w:tcW w:w="7230" w:type="dxa"/>
          </w:tcPr>
          <w:p w:rsidR="00AF0377" w:rsidRDefault="00EA4822">
            <w:pPr>
              <w:widowControl w:val="0"/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Сузунского района от 26.12.2022 № 154 «О бюджете Сузунского района на 2023 год и плановый период 2024 и 2025 годов» </w:t>
            </w:r>
          </w:p>
        </w:tc>
      </w:tr>
      <w:tr w:rsidR="00AF0377">
        <w:tc>
          <w:tcPr>
            <w:tcW w:w="61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27.07.2023</w:t>
            </w:r>
          </w:p>
        </w:tc>
        <w:tc>
          <w:tcPr>
            <w:tcW w:w="7230" w:type="dxa"/>
          </w:tcPr>
          <w:p w:rsidR="00AF0377" w:rsidRDefault="00EA4822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замене дотации на выравнивание бюджетной обеспеченности бюджету Сузунского района дополнительным нормативом отчислений от налога на доходы физических лиц</w:t>
            </w:r>
          </w:p>
        </w:tc>
      </w:tr>
      <w:tr w:rsidR="00AF0377">
        <w:tc>
          <w:tcPr>
            <w:tcW w:w="617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27.07.2023</w:t>
            </w:r>
          </w:p>
        </w:tc>
        <w:tc>
          <w:tcPr>
            <w:tcW w:w="7230" w:type="dxa"/>
          </w:tcPr>
          <w:p w:rsidR="00AF0377" w:rsidRDefault="00EA4822">
            <w:pPr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и расходования субсидий из бюджета Сузунского района бюджетам городских и сельских поселений Сузунского района на реализацию мероприятий по созданию условий для развития сферы туризма, инфраструктуры досуга и отдыха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территориях муниципальных образований в рамках государственной программы Новосибирской области «Развитие туризма в Новосибирской области»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об особо охраняемых территориях Сузунского района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состав комиссии, утвержденной решением сессии Совета депутатов Сузунского района от 30.09.2020 № 9 «Об избрании депутатов в состав постоянных комиссий Совета депутатов Сузунского района четвертого созыва»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менений в решение Совета депутатов Сузунского района от 26.12.2022 № 154 «О бюджете Сузунского района на 2023 год и плановый период 2024 и 2025 годов» </w:t>
            </w:r>
          </w:p>
        </w:tc>
      </w:tr>
    </w:tbl>
    <w:p w:rsidR="00AF0377" w:rsidRDefault="00AF0377">
      <w:pPr>
        <w:rPr>
          <w:rFonts w:ascii="Times New Roman" w:hAnsi="Times New Roman"/>
          <w:b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rPr>
          <w:trHeight w:val="567"/>
        </w:trPr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Татарского района четвертого созыва от 22.12.2022 № 309 «О бюджете Татарского района на 2023 год и плановый период 2024 и 2025 гг.»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 нормативом отчислений в бюджет Татарского муниципального района Новосибирской области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информации территориальной избирательной комиссии Татарского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«Об установлении общих результатов дополнительных выборов депутатов Совета депутатов Татарского муниципального района Новосибирской области четвертого созыва по одномандатным избирательным округам № 6 и № 8»</w:t>
            </w:r>
          </w:p>
        </w:tc>
      </w:tr>
      <w:tr w:rsidR="00AF0377">
        <w:trPr>
          <w:trHeight w:val="37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сообщении постоянной комиссии Совета депутатов Татарского района по законодательству, местному самоуправлению и вопросам Мандатной комиссии (итоги дополнительных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СД)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сообщении постоянной комиссии Совета депутатов Татарско</w:t>
            </w:r>
            <w:r>
              <w:rPr>
                <w:rFonts w:ascii="Times New Roman" w:hAnsi="Times New Roman"/>
                <w:sz w:val="24"/>
                <w:szCs w:val="24"/>
              </w:rPr>
              <w:t>го района по законодательству, местному самоуправлению и вопросам Мандатной комиссии (от ЛДПР)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установке на территории Татарского муниципального района Новосибирской области памятных знаков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Татарского района четвёртого созыва от 22.12.2022 № 309 «О бюджете Татарского района на 2023 год и плановый период 2024 и 2025 годов»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</w:t>
            </w:r>
            <w:r>
              <w:rPr>
                <w:rFonts w:ascii="Times New Roman" w:hAnsi="Times New Roman"/>
                <w:sz w:val="24"/>
                <w:szCs w:val="24"/>
              </w:rPr>
              <w:t>ь восьмой (внеочередной) сессии Совета депутатов Татарского муниципального района Новосибирской области четвертого созыва от 13.07.2023 № 381 «О согласовании замены части дотации на выравнивание бюджетной обеспеченности дополнительным нормативом отчислений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бюджет Татарского муниципального района Новосибирской области от налога на доходы физических лиц на 2024 год и плановый период 2025-2026 годов»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отдельные статьи решения пятнадцатой сессии Совета депутатов Татарского района третьего созыва от 14.07.2017 № 72 «Об утверждении Положения о бюджетном процессе в Татарском районе»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схему территориа</w:t>
            </w:r>
            <w:r>
              <w:rPr>
                <w:rFonts w:ascii="Times New Roman" w:hAnsi="Times New Roman"/>
                <w:sz w:val="24"/>
                <w:szCs w:val="24"/>
              </w:rPr>
              <w:t>льного планирования муниципального образования Татарского района Новосибирской области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генеральный план Новопокровского сельсовета Татарского района Новосибирской области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Новопокровского сельсовета Татарского района Новосибирской области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Дмитриевского сельсовета Татарского района Новосибирской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проекта Решения Совета депутатов Татарского муниципального района Новосибирской области «О внесении изменений в Устав Татарского муниципального района Новосибирской области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</w:t>
            </w:r>
            <w:r>
              <w:rPr>
                <w:rFonts w:ascii="Times New Roman" w:hAnsi="Times New Roman"/>
                <w:sz w:val="24"/>
                <w:szCs w:val="24"/>
              </w:rPr>
              <w:t>ложения об условиях и порядке назначения, выплате, перерасчету размера пенсии за выслугу лет муниципальным служащим, исчислению трудового стажа муниципальной службы в органах местного самоуправления Татарского муниципального района Новосибирской области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ежемесячной доплате к страховой пенсии по старости (инвалидности) лицам, замещавшим муниципальные должности Татарского муниципального района Новосибирской области на постоянной основе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t>в решение четырнадцатой сессии Совета депутатов Татарского района третьего созыва от 18.05.2017 № 22 «Об утверждении положения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четырнадцатой сессии Совета депутатов Татарского района третьего созыва от 18.05.2017 № 23 «Об утверждении оплаты труда лиц, замещающих муниципальные должности муниципального образования - Татарский район»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</w:t>
            </w:r>
            <w:r>
              <w:rPr>
                <w:rFonts w:ascii="Times New Roman" w:hAnsi="Times New Roman"/>
                <w:sz w:val="24"/>
                <w:szCs w:val="24"/>
              </w:rPr>
              <w:t>ении изменений в решение девятнадцатой сессии Совета депутатов Татарского района от 26.12.2017 № 137 «Об утверждении структуры администрации татарского района»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отмене решения Совета депутатов Татарского района от 22.02.2017 № 7 «Об утвержде</w:t>
            </w:r>
            <w:r>
              <w:rPr>
                <w:rFonts w:ascii="Times New Roman" w:hAnsi="Times New Roman"/>
                <w:sz w:val="24"/>
                <w:szCs w:val="24"/>
              </w:rPr>
              <w:t>нии Положения о проверке достоверности и полноты сведений о доходах, об имуществе и обязательствах имущественного характера, представляемых, и лицами, замещающими муниципальные должности Татарского района, и соблюдения ограничений лицами, замещающими муниц</w:t>
            </w:r>
            <w:r>
              <w:rPr>
                <w:rFonts w:ascii="Times New Roman" w:hAnsi="Times New Roman"/>
                <w:sz w:val="24"/>
                <w:szCs w:val="24"/>
              </w:rPr>
              <w:t>ипальные должности Татарского района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органами местного самоуправления Татарского района осуществления отдельных полномочий по решению вопросов местного значения в г. Татарске Татарского района на 2024 год (осуществление в сфере закупок)</w:t>
            </w:r>
          </w:p>
        </w:tc>
      </w:tr>
      <w:tr w:rsidR="00AF0377">
        <w:trPr>
          <w:trHeight w:val="567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органами местного са</w:t>
            </w:r>
            <w:r>
              <w:rPr>
                <w:rFonts w:ascii="Times New Roman" w:hAnsi="Times New Roman"/>
                <w:sz w:val="24"/>
                <w:szCs w:val="24"/>
              </w:rPr>
              <w:t>моуправления Татарского района осуществления отдельных полномочий по решению вопросов местного значения в 21 поселении Татарского района на 2024 год (осуществление в сфере закупок)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Тогучинский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Наименование вопроса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2360" w:type="dxa"/>
            <w:vMerge w:val="restart"/>
            <w:vAlign w:val="center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внесение изменений в решение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</w:t>
            </w:r>
          </w:p>
        </w:tc>
      </w:tr>
      <w:tr w:rsidR="00AF0377">
        <w:tc>
          <w:tcPr>
            <w:tcW w:w="617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F0377" w:rsidRDefault="00EA4822">
            <w:pPr>
              <w:pStyle w:val="headertext"/>
              <w:spacing w:before="0" w:beforeAutospacing="0" w:after="0" w:afterAutospacing="0"/>
              <w:jc w:val="both"/>
              <w:rPr>
                <w:color w:val="444444"/>
              </w:rPr>
            </w:pPr>
            <w:r>
              <w:rPr>
                <w:bCs/>
                <w:shd w:val="clear" w:color="auto" w:fill="FFFFFF"/>
              </w:rPr>
              <w:t>О внесении изменений в порядок предоставления и распределения субсидий из бюджета Тогучинского района Новосибирской области бюджетам городских и сельских поселений Тогучинского района Новосибирской области в части приобретения оборудования для оснащения сп</w:t>
            </w:r>
            <w:r>
              <w:rPr>
                <w:bCs/>
                <w:shd w:val="clear" w:color="auto" w:fill="FFFFFF"/>
              </w:rPr>
              <w:t>ортивных площадок по подготовке к сдаче нормативов ГТО», утверждённый решением внеочередной двадцать пятой сессии четвёртого созыва совета депутатов Тогучинского района Новосибирской области от 07.02.2023 № 191</w:t>
            </w:r>
          </w:p>
        </w:tc>
      </w:tr>
      <w:tr w:rsidR="00AF0377">
        <w:tc>
          <w:tcPr>
            <w:tcW w:w="617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F0377" w:rsidRDefault="00EA4822">
            <w:pPr>
              <w:pStyle w:val="headertext"/>
              <w:spacing w:before="0" w:beforeAutospacing="0" w:after="0" w:afterAutospacing="0"/>
              <w:jc w:val="both"/>
              <w:rPr>
                <w:color w:val="444444"/>
              </w:rPr>
            </w:pPr>
            <w:r>
              <w:rPr>
                <w:color w:val="000000"/>
                <w:lang w:eastAsia="en-US"/>
              </w:rPr>
              <w:t>О внесении изменений и дополнений в решение тридцатой сессии Совета депутатов Тогучинского района Новосибирской области четвертого созыва от 30.06.2023 №225 «Об оказании мер социальной поддержки участникам специальной военной операции, проводимой на террит</w:t>
            </w:r>
            <w:r>
              <w:rPr>
                <w:color w:val="000000"/>
                <w:lang w:eastAsia="en-US"/>
              </w:rPr>
              <w:t>ории Донецкой Народной Республики, Луганской Народной Республики, Украины и членам их семей, проживающих на территории Тогучинского района Новосибирской области»</w:t>
            </w:r>
          </w:p>
        </w:tc>
      </w:tr>
      <w:tr w:rsidR="00AF0377">
        <w:trPr>
          <w:trHeight w:val="235"/>
        </w:trPr>
        <w:tc>
          <w:tcPr>
            <w:tcW w:w="617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18.08.23</w:t>
            </w:r>
          </w:p>
          <w:p w:rsidR="00AF0377" w:rsidRDefault="00AF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F0377" w:rsidRDefault="00EA48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внесения изменений в генеральный план Сурковского сельсовета Тогучинского района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  <w:p w:rsidR="00AF0377" w:rsidRDefault="00EA482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правила землепользования и застройки Сурковского сельсовета Тогучинского района Новосибирской области</w:t>
            </w:r>
          </w:p>
        </w:tc>
      </w:tr>
      <w:tr w:rsidR="00AF0377">
        <w:tc>
          <w:tcPr>
            <w:tcW w:w="617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5.</w:t>
            </w:r>
          </w:p>
        </w:tc>
        <w:tc>
          <w:tcPr>
            <w:tcW w:w="2360" w:type="dxa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18.08.23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схему территориального планирования Тогучинского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генеральный план Чемского сельсовета Тогучинского района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внесения изменений в правила землепользования и застройки Чемского сельсовета Тогучинского района Новосибирской области</w:t>
            </w:r>
          </w:p>
        </w:tc>
      </w:tr>
      <w:tr w:rsidR="00AF0377">
        <w:trPr>
          <w:trHeight w:val="44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8.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18.08.23</w:t>
            </w: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награждении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двадцать четвертой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Совета депутатов Тогучинского района Новосибирской области четвертого созыва от 23.12.2022 №180 «О бюджете Тогучинского района Новосибирской области на 2023 год и плановый период 2024 и 2025 годов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тридцатой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Совета депутатов Тогучинского района Новосибирской области четвертого созыва от 30.06.2023 №228 «О согласовании замены части дотации на выравнивание бюджетной обеспеченности муниципального района дополнительным нормативом отчислений от нал</w:t>
            </w:r>
            <w:r>
              <w:rPr>
                <w:rFonts w:ascii="Times New Roman" w:hAnsi="Times New Roman"/>
                <w:sz w:val="24"/>
                <w:szCs w:val="24"/>
              </w:rPr>
              <w:t>ога на доходы физических лиц на 2024 год и плановый период 2025 и 2026 годов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принятия решений об установлении тарифов на услуги, предоставляемые муниципальными унитарными предприятиями и муниципальными учреждениями,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работы, выполняемые муниципальными унитарными предприятиями и муниципальными учреждениями Тогучинского района Новосибирской области 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</w:t>
            </w:r>
            <w:r>
              <w:rPr>
                <w:rFonts w:ascii="Times New Roman" w:hAnsi="Times New Roman"/>
                <w:sz w:val="24"/>
                <w:szCs w:val="24"/>
              </w:rPr>
              <w:t>есении изменений в решение шестой сессии второго созыва Совета депутатов Тогучинского района Новосибирской области от 25.03.2011 № 75 «О Положении "О порядке управления и распоряжения муниципальной собственностью Тогучинского района Новосибирской области"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7230"/>
      </w:tblGrid>
      <w:tr w:rsidR="00AF0377">
        <w:tc>
          <w:tcPr>
            <w:tcW w:w="68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29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rPr>
          <w:trHeight w:val="276"/>
        </w:trPr>
        <w:tc>
          <w:tcPr>
            <w:tcW w:w="68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работе Совета депутатов Убинского района Новосибирской области за 2022/23 годы. </w:t>
            </w:r>
          </w:p>
          <w:p w:rsidR="00AF0377" w:rsidRDefault="00AF03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377">
        <w:trPr>
          <w:trHeight w:val="276"/>
        </w:trPr>
        <w:tc>
          <w:tcPr>
            <w:tcW w:w="68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готовности объектов ЖКХ к работе в зимних условиях</w:t>
            </w:r>
          </w:p>
        </w:tc>
      </w:tr>
      <w:tr w:rsidR="00AF0377">
        <w:trPr>
          <w:trHeight w:val="276"/>
        </w:trPr>
        <w:tc>
          <w:tcPr>
            <w:tcW w:w="68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исполнении муниципальной  программы «Комплексное развитие сельских территорий Убинского района Новосибирской области на 2020-2025 годы» за 2022/23 годы</w:t>
            </w:r>
          </w:p>
        </w:tc>
      </w:tr>
      <w:tr w:rsidR="00AF0377">
        <w:trPr>
          <w:trHeight w:val="276"/>
        </w:trPr>
        <w:tc>
          <w:tcPr>
            <w:tcW w:w="680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состоянии здравоохранения на территории Убинского района Новосибирской области</w:t>
            </w:r>
          </w:p>
        </w:tc>
      </w:tr>
    </w:tbl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rPr>
          <w:trHeight w:val="567"/>
        </w:trPr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сессии Совета депутатов Усть-Таркского района № 145 от 27.12.2022г. «О бюджете Усть-Таркского района на 2023 год и плановый период 2024-2025 годов»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Усть-Таркского района Новосибирской области от 30.06.2023 года № 174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оплате труда лиц, замещающих муниципальные должности, действующих на постоянной основе,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униципальных служащих и лиц, исполняющих обязанности по техническому обеспечению деятельности органов местного самоуправления в органах местного самоуправления Усть-Таркского района Новосибирской области, утвержденное решением шестой сессии Совета депутато</w:t>
            </w:r>
            <w:r>
              <w:rPr>
                <w:rFonts w:ascii="Times New Roman" w:hAnsi="Times New Roman"/>
                <w:sz w:val="24"/>
                <w:szCs w:val="24"/>
              </w:rPr>
              <w:t>в Усть-Таркского района от 14.04.2016 года № 58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24.08.2023</w:t>
            </w:r>
          </w:p>
          <w:p w:rsidR="00AF0377" w:rsidRDefault="00A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Новосилишинского сельсовета Усть-Таркского района Новосибирской области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восьмой сессии Совета депутатов Чановского района Новосибирской области от 28.12.2022 года № 207 «О бюджете Чановского района Новосибирской области на 2023 год и плановый период 2024 и 2025 годов»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ении изменений в решение двадцать восьмой сессии Совета депутатов Чановского района Новосибирской области от 28.12.2022 года № 207 «О бюджете Чановского района Новосибирской области на 2023 год и плановый период 2024 – 2025 годов»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zh-CN" w:bidi="hi-IN"/>
              </w:rPr>
              <w:t>О внесении дополнений в решение шестой сессии Совета депутатов третьего созыва Чановского района Новосибирской области от 19.02.2016 года № 60 «Об утверждении Перечня муниципальных предприятий и учреждений, находящихся в муниципальной собственности Чановск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zh-CN" w:bidi="hi-IN"/>
              </w:rPr>
              <w:t>ого района Новосибирской области»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zh-CN" w:bidi="hi-IN"/>
              </w:rPr>
              <w:t>О внесении изменений в решение двадцать восьмой сессии Совета депутатов Чановского района Новосибирской области от 28.12.2022 года № 213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Прогнозного плана приватизации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Чановского района Новосибирской области на 2023 год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zh-CN" w:bidi="hi-IN"/>
              </w:rPr>
              <w:t>»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Положения по осуществлению муниципального земельного контроля на территории Чановского района Новосибирской области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Устав Чановского муниципального района Новосибирской области, принятии проекта муниципального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правового акта о внесении изменений в Устав Чановского муниципального района Новосибирской области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утверждении «Положения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 (лиц, замещающих муниципальные должности) и работников администрации Черепановского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Новосибирской </w:t>
            </w:r>
          </w:p>
        </w:tc>
      </w:tr>
      <w:tr w:rsidR="00AF0377">
        <w:tc>
          <w:tcPr>
            <w:tcW w:w="617" w:type="dxa"/>
          </w:tcPr>
          <w:p w:rsidR="00AF0377" w:rsidRDefault="00AF0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увеличении нормативов размеров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</w:t>
            </w:r>
          </w:p>
        </w:tc>
      </w:tr>
      <w:tr w:rsidR="00AF0377">
        <w:trPr>
          <w:trHeight w:val="298"/>
        </w:trPr>
        <w:tc>
          <w:tcPr>
            <w:tcW w:w="617" w:type="dxa"/>
            <w:vMerge w:val="restart"/>
          </w:tcPr>
          <w:p w:rsidR="00AF0377" w:rsidRDefault="00AF0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второй сессии от 22.12.2022г.  № 4 «О бюджете Черепановского района Новосибирской области на 2023 год и плановый период 2024 и 2025 годов»</w:t>
            </w:r>
          </w:p>
        </w:tc>
      </w:tr>
    </w:tbl>
    <w:p w:rsidR="00AF0377" w:rsidRDefault="00AF0377">
      <w:pPr>
        <w:rPr>
          <w:rFonts w:ascii="Times New Roman" w:hAnsi="Times New Roman"/>
          <w:sz w:val="24"/>
          <w:szCs w:val="24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Чистоозерный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десятой очередной сессии Совета депутатов Чистоозерного района Новосибирской области «О бюджете Чистоозерного района Новосибирской области на 2023 год и плановый период 2024 и 2025 годов»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согласовании замены части дотации на выравнивание бюджетной обеспеченности дополнительным нормативом отчислений в бюджет Чистоозерного района от налога на доходы физических лиц на 2024 год и плановый период 2025-2026 годы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оперативно-</w:t>
            </w:r>
            <w:r>
              <w:rPr>
                <w:rFonts w:ascii="Times New Roman" w:hAnsi="Times New Roman"/>
                <w:sz w:val="24"/>
                <w:szCs w:val="24"/>
              </w:rPr>
              <w:t>служебной деятельности за 1 полугодие 2023 года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подготовке образовательных учреждений на 2023-2024 учебный год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Правила землепользования и застройки Барабо-Юдинского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Варваровского, Елизаветинского, Журавского, Ишимского, Новопесчанского, Новокулындинского, Новокрасненского, Ольгинского, Павловского, Польяновского, Прибрежного, Романовского, Табулгинского, Троицкого, Шипицынского сельсовета Чистоозерного района Новоси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введении в состав постоянной комиссии по законности, правопорядку и вопросам местного самоуправления  депутата Совета депутатов от партии «Справедливая Россия» Перова Д. В.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Чулымский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Чулымского района от 23.12.2022 № 20/166 «О бюджете Чулымского муниципального района Новосибирской области на 2023 год и плановый период 2024 и 2025 годов</w:t>
            </w:r>
          </w:p>
        </w:tc>
      </w:tr>
      <w:tr w:rsidR="00AF0377">
        <w:trPr>
          <w:trHeight w:val="658"/>
        </w:trPr>
        <w:tc>
          <w:tcPr>
            <w:tcW w:w="617" w:type="dxa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AF0377" w:rsidRDefault="00EA48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Чулымского района от 11.07.2023 № 23/198 «О замене дотации»</w:t>
            </w:r>
          </w:p>
        </w:tc>
      </w:tr>
    </w:tbl>
    <w:p w:rsidR="00AF0377" w:rsidRDefault="00AF0377">
      <w:pPr>
        <w:rPr>
          <w:rFonts w:ascii="Times New Roman" w:hAnsi="Times New Roman"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Бердск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города Бердска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от 22.12.2022 № 134 «О бюджете города Бердска на 2023 год и плановый период 2024 и 2025 годов»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 внесении изменений в Положение об оплате труда лиц, замещающих муниципальные должности, действующих на постоянной основе,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 муниципальных служащих в органах местного самоуправления города Бердска, утвержденное решением Совета депутатов города Бердска от 20.09.2018 № 199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Положения о порядке назначения и проведения опроса граждан в городе Бердске.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24.08.2023</w:t>
            </w:r>
          </w:p>
        </w:tc>
        <w:tc>
          <w:tcPr>
            <w:tcW w:w="7230" w:type="dxa"/>
          </w:tcPr>
          <w:p w:rsidR="00AF0377" w:rsidRDefault="00EA4822">
            <w:pPr>
              <w:pStyle w:val="110"/>
              <w:ind w:firstLine="0"/>
              <w:jc w:val="both"/>
              <w:rPr>
                <w:rFonts w:ascii="Times New Roman" w:hAnsi="Times New Roman" w:cs="Times New Roman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u w:val="none"/>
              </w:rPr>
              <w:t>О досрочном прекращении полномочий депутата Совета депутатов города Бердска пятого созыва Яцкова О.М.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</w:tcPr>
          <w:p w:rsidR="00AF0377" w:rsidRDefault="00EA48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города Бердска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от 22.12.2022 № 134 «О бюджете города Бердска на 2023 год и плановый период 2024 и 2025 годов»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согласовании частичной замены дотации бюджету города Бердска на выравнивание бюджетной обеспеченности дополнительным нормативом отчислений от нало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га на доходы физических лиц на 2024 год и плановый период 2025 и 2026 годов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предоставлении мер социальной поддержки отдельным категориям граждан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от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02.03.2017 № 59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«О Порядке сообщения лицами, замещающими муниципальные должности города Бердска, о возникновении личной заинтересованности при осуществлении своих полномочий, которая приводит или может привести к конфликту интересов»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 комиссии города Бердска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по соблюдению лицами, замещающими муниципальные должности города Бердска, ограничений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 запретов и исполнению ими обязанностей, установленных законодательством Российской Федерации о противодействии коррупции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Генеральный план города Бердска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Новосибирской области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присвоении почетных наименований элементам улично – дорожной сети, расположенным в границах кадастрового квартала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54:32:010817 – улица Евгения Кравчука, улица Алмаз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а Сафина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</w:tcPr>
          <w:p w:rsidR="00AF0377" w:rsidRDefault="00EA4822">
            <w:pPr>
              <w:pStyle w:val="ConsPlusTitle"/>
              <w:jc w:val="both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>Об установлении границ территории ТОС «Тихий центр»</w:t>
            </w:r>
          </w:p>
        </w:tc>
      </w:tr>
      <w:tr w:rsidR="00AF0377">
        <w:trPr>
          <w:trHeight w:val="920"/>
        </w:trPr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решение Совета депутатов от 18.11.2021 № 28 «Об утверждении положения о муниципальном  контроле в сфере благоустройства на территории города Бердска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назначении дополнительных выборов депутата Совета депутатов города Бердска пятого созыва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 одномандатному избирательному округу № 13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14.10.2021 № 7 «Об избрании депутатов в состав комитетов Совета депутатов города Бердска пятого созыва»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г.Бердска от 14.10.2021 № 8 «Об утверждении председателей и заместителей председателей комитетов Совета депутатов города Бердска пятого созыва»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инициативе по изменению границ городского округа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города Бердска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города Бердска</w:t>
            </w:r>
          </w:p>
        </w:tc>
      </w:tr>
    </w:tbl>
    <w:p w:rsidR="00AF0377" w:rsidRDefault="00AF03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Искитим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</w:t>
            </w:r>
          </w:p>
        </w:tc>
        <w:tc>
          <w:tcPr>
            <w:tcW w:w="7230" w:type="dxa"/>
          </w:tcPr>
          <w:p w:rsidR="00AF0377" w:rsidRDefault="00EA48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эффективности управления и распоряжения муниципальным имуществом и земельными участками, расположенными на территории города Искитима Новосибирской области в 2022 году</w:t>
            </w:r>
          </w:p>
        </w:tc>
      </w:tr>
      <w:tr w:rsidR="00AF0377">
        <w:tc>
          <w:tcPr>
            <w:tcW w:w="617" w:type="dxa"/>
          </w:tcPr>
          <w:p w:rsidR="00AF0377" w:rsidRDefault="00AF0377" w:rsidP="00EA4822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принятии к сведению информацию о работе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 по делам несовершеннолетних и защите их прав городского округа Искитим Новосибирской области за 2022 год</w:t>
            </w:r>
          </w:p>
        </w:tc>
      </w:tr>
      <w:tr w:rsidR="00AF0377">
        <w:trPr>
          <w:trHeight w:val="421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план реализации наказов избирателей на 2022-2026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утвержденный решение Совета депутатов города Искитима Новосибирской области от 25.05.2022 №84 (в ред. от 31.05.2023   №170) </w:t>
            </w:r>
          </w:p>
        </w:tc>
      </w:tr>
      <w:tr w:rsidR="00AF0377">
        <w:trPr>
          <w:trHeight w:val="2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города Искитима на 2-е полугодие 2023 года</w:t>
            </w:r>
          </w:p>
        </w:tc>
      </w:tr>
      <w:tr w:rsidR="00AF0377">
        <w:trPr>
          <w:trHeight w:val="253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города Искитима Новосибирской области от 27.12.2022 №130 «О бюджете города Искитима Новосибирской области на 2023 год и плановый период 2024 и 2025 годов»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31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согласовании замены части дотации на в</w:t>
            </w:r>
            <w:r>
              <w:rPr>
                <w:sz w:val="24"/>
                <w:szCs w:val="24"/>
              </w:rPr>
              <w:t>ыравнивание бюджетной обеспеченности города Искитима Новосибирской области на дополнительный норматив отчислений от налога на доходы физических лиц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 в Правила землепользования и застройки города Искитима Новосибирской области, утвержденные 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депутатов города Искитима Новосибирской области от 23.12.2009 №410 (в ред. от 31.05.2023 №164)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местные нормативы градостроительного проектирования город Искитим Новосибирской области, утвержденные решением Совета депутатов города Искитима от 22.03.2023 №144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ConsPlusNormal"/>
              <w:widowControl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установления тарифов на услуги (работы),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казываемые (выполняемые) обществом с ограниченной ответственностью, учредителем и единственным участником которого является город Искитим Новосибирской области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 лиц, замещающих муниципальные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действующих на постоянной основе, муниципальных служащих в органах местного самоуправления города Искитима Новосибирской области, утвержденное решением Совета депутатов города Искитима Новосибирской области от 24.10.2018 №203 (ред. от 23.11.2022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F0377" w:rsidRDefault="00AF0377">
      <w:pPr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Обь</w:t>
      </w: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360"/>
        <w:gridCol w:w="7230"/>
      </w:tblGrid>
      <w:tr w:rsidR="00AF0377">
        <w:tc>
          <w:tcPr>
            <w:tcW w:w="646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AF0377">
        <w:tc>
          <w:tcPr>
            <w:tcW w:w="646" w:type="dxa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23.08.2023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 в решение семнадцатой сессии Совета депутатов города Оби Новосибирской области пятого созыва от 28.06.2023 года №224 «Об утверждении Положения «О регулировании бюджетных отношений и бюджетном процессе в городе Оби Новосибирской области»</w:t>
            </w:r>
          </w:p>
        </w:tc>
      </w:tr>
      <w:tr w:rsidR="00AF0377">
        <w:tc>
          <w:tcPr>
            <w:tcW w:w="646" w:type="dxa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23.08.2023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тринадцатой сессии Совета депутатов города Оби Новосибирской области от 14.12.2022 г. №149 «О бюджете города Оби Новосибирской области на 2023 год и на плановый период 2024-2025 годов»</w:t>
            </w:r>
          </w:p>
        </w:tc>
      </w:tr>
      <w:tr w:rsidR="00AF0377">
        <w:tc>
          <w:tcPr>
            <w:tcW w:w="646" w:type="dxa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23.08.2023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поощ</w:t>
            </w:r>
            <w:r>
              <w:rPr>
                <w:rFonts w:ascii="Times New Roman" w:hAnsi="Times New Roman"/>
                <w:sz w:val="24"/>
                <w:szCs w:val="24"/>
              </w:rPr>
              <w:t>рения муниципальных управленческих команд в 2023 году</w:t>
            </w:r>
          </w:p>
        </w:tc>
      </w:tr>
      <w:tr w:rsidR="00AF0377">
        <w:trPr>
          <w:trHeight w:val="628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решение тринадцатой сессии Совета депутатов города Оби Новосибирской области пятого созыва от 14.12.2022 года № 156 «Об утверждении плана работы Совета депутатов гор</w:t>
            </w:r>
            <w:r>
              <w:rPr>
                <w:rFonts w:ascii="Times New Roman" w:hAnsi="Times New Roman"/>
              </w:rPr>
              <w:t>ода Оби Новосибирской области пятого созыва на 2023 год»</w:t>
            </w:r>
          </w:p>
        </w:tc>
      </w:tr>
      <w:tr w:rsidR="00AF0377">
        <w:trPr>
          <w:trHeight w:val="276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 внесении изменений в решение семнадцатой сессии Совета депутатов города Оби Новосибирской области пятого созыва от 28.06.2023 года №222 «</w:t>
            </w:r>
            <w:r>
              <w:rPr>
                <w:rFonts w:ascii="Times New Roman" w:eastAsia="SimSun" w:hAnsi="Times New Roman"/>
                <w:lang w:eastAsia="hi-IN" w:bidi="hi-IN"/>
              </w:rPr>
              <w:t xml:space="preserve">Об утверждении плана работы Совета депутатов города Оби Новосибирской области пятого созыва на </w:t>
            </w:r>
            <w:r>
              <w:rPr>
                <w:rFonts w:ascii="Times New Roman" w:eastAsia="SimSun" w:hAnsi="Times New Roman"/>
                <w:lang w:val="en-US" w:eastAsia="hi-IN" w:bidi="hi-IN"/>
              </w:rPr>
              <w:t>III</w:t>
            </w:r>
            <w:r>
              <w:rPr>
                <w:rFonts w:ascii="Times New Roman" w:eastAsia="SimSun" w:hAnsi="Times New Roman"/>
                <w:lang w:eastAsia="hi-IN" w:bidi="hi-IN"/>
              </w:rPr>
              <w:t xml:space="preserve"> квартал 2023 года».</w:t>
            </w:r>
          </w:p>
        </w:tc>
      </w:tr>
      <w:tr w:rsidR="00AF0377">
        <w:trPr>
          <w:trHeight w:val="628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решение тринадцатой сессии Совета депутатов города Оби Новосибирской области пятого созыва от 14.12.2022 г. № 149 «О бюджете города Оби Новосибирской области на 2023 год и на плановый период 2024-2025 годов» (первое чтение)</w:t>
            </w:r>
          </w:p>
        </w:tc>
      </w:tr>
      <w:tr w:rsidR="00AF0377">
        <w:trPr>
          <w:trHeight w:val="628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>О внесении изменений в решение пятьдесят третьей сессии Совета депутатов города Оби Новосибирской области третьего созыва от 11.11.2015 года № 544 «Об утверждении Положения «О порядке оплаты труда лиц, замещающих муниципальные должности на постоянно</w:t>
            </w:r>
            <w:r>
              <w:rPr>
                <w:rFonts w:ascii="Times New Roman" w:eastAsia="SimSun" w:hAnsi="Times New Roman"/>
                <w:lang w:eastAsia="hi-IN" w:bidi="hi-IN"/>
              </w:rPr>
              <w:t xml:space="preserve">й </w:t>
            </w:r>
            <w:r>
              <w:rPr>
                <w:rFonts w:ascii="Times New Roman" w:eastAsia="SimSun" w:hAnsi="Times New Roman"/>
                <w:lang w:eastAsia="hi-IN" w:bidi="hi-IN"/>
              </w:rPr>
              <w:lastRenderedPageBreak/>
              <w:t>основе, муниципальных служащих в органах местного самоуправления города Оби Новосибирской области» (первое чтение).</w:t>
            </w:r>
          </w:p>
        </w:tc>
      </w:tr>
      <w:tr w:rsidR="00AF0377">
        <w:trPr>
          <w:trHeight w:val="628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 комиссии муниципального образования городского округа города Оби Новосибирской области по соблюдению лицами, замещающими м</w:t>
            </w:r>
            <w:r>
              <w:rPr>
                <w:rFonts w:ascii="Times New Roman" w:hAnsi="Times New Roman"/>
              </w:rPr>
              <w:t>униципальные должности муниципального образования городского округа города Оби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(первое чтение)</w:t>
            </w:r>
          </w:p>
        </w:tc>
      </w:tr>
      <w:tr w:rsidR="00AF0377">
        <w:trPr>
          <w:trHeight w:val="628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 утверждении Порядка сообщения лицами, замещающими муниципальные должности муниципального образования городского округа города Оби Новосибирской области, о возникновении личной заинтересованности при осуществлении полномочий, которая приводит и</w:t>
            </w:r>
            <w:r>
              <w:rPr>
                <w:rFonts w:ascii="Times New Roman" w:hAnsi="Times New Roman"/>
              </w:rPr>
              <w:t>ли может привести к конфликту интересов (первое чтение)</w:t>
            </w:r>
          </w:p>
        </w:tc>
      </w:tr>
      <w:tr w:rsidR="00AF0377">
        <w:trPr>
          <w:trHeight w:val="628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 внесении изменений в решение пятьдесят девятой сессии Совета депутатов города Оби Новосибирской области третьего созыва от 21.06.2016 года № 662 «Об утверждении Положения о нестационарных объектах на территории города Оби Новосибирской области» (первое ч</w:t>
            </w:r>
            <w:r>
              <w:rPr>
                <w:rFonts w:ascii="Times New Roman" w:hAnsi="Times New Roman"/>
              </w:rPr>
              <w:t>тение)</w:t>
            </w:r>
          </w:p>
        </w:tc>
      </w:tr>
      <w:tr w:rsidR="00AF0377">
        <w:trPr>
          <w:trHeight w:val="628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 внесении изменений в решение пятьдесят восьмой сессии Совета депутатов города Оби Новосибирской области третьего созыва от 11 мая 2016 года № 643 «Об утверждении Положения «О конкурсе «Женщина года» (первое чтение)</w:t>
            </w:r>
          </w:p>
        </w:tc>
      </w:tr>
      <w:tr w:rsidR="00AF0377">
        <w:trPr>
          <w:trHeight w:val="628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 вн</w:t>
            </w:r>
            <w:r>
              <w:rPr>
                <w:rFonts w:ascii="Times New Roman" w:hAnsi="Times New Roman"/>
              </w:rPr>
              <w:t>есении изменений в решение тридцатой сессии Совета депутатов города Оби Новосибирской области третьего созыва от 25 сентября 2013 года № 303 «Об утверждении Положения о Почетном знаке города Оби Новосибирской области «За верность отцовскому долгу» и утверж</w:t>
            </w:r>
            <w:r>
              <w:rPr>
                <w:rFonts w:ascii="Times New Roman" w:hAnsi="Times New Roman"/>
              </w:rPr>
              <w:t>дении «Дня отца» в городе Оби» (первое чтение).</w:t>
            </w:r>
          </w:p>
        </w:tc>
      </w:tr>
      <w:tr w:rsidR="00AF0377">
        <w:trPr>
          <w:trHeight w:val="628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внесении изменений в решение сорок первой сессии Совета депутатов города Оби Новосибирской области третьего созыва от 11 ноября 2014 года № 432 «Об утверждении Положения «О проведении конкурса «Лучший многоквартирный дом, лучшая улица частного сектора, гор</w:t>
            </w:r>
            <w:r>
              <w:rPr>
                <w:rFonts w:ascii="Times New Roman" w:hAnsi="Times New Roman"/>
              </w:rPr>
              <w:t>од в цветах – счастье в домах» (первое чтение)</w:t>
            </w:r>
          </w:p>
        </w:tc>
      </w:tr>
      <w:tr w:rsidR="00AF0377">
        <w:trPr>
          <w:trHeight w:val="276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</w:rPr>
              <w:t>О внесении изменений в решение семнадцатой сессии Совета депутатов города Оби Новосибирской области пятого созыва от 28.06.2023 года №224 «Об утверждении Положения «О регулировании бюджетных отно</w:t>
            </w:r>
            <w:r>
              <w:rPr>
                <w:rFonts w:ascii="Times New Roman" w:eastAsia="Times New Roman CYR" w:hAnsi="Times New Roman"/>
              </w:rPr>
              <w:t>шений и бюджетном процессе в городе Оби Новосибирской области» (первое чтение)</w:t>
            </w:r>
          </w:p>
        </w:tc>
      </w:tr>
      <w:tr w:rsidR="00AF0377">
        <w:trPr>
          <w:trHeight w:val="276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 утверждении Правил депутатской этики (первое чтение)</w:t>
            </w:r>
          </w:p>
        </w:tc>
      </w:tr>
      <w:tr w:rsidR="00AF0377">
        <w:trPr>
          <w:trHeight w:val="600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О награждении Почетной грамотой Совета депутатов города Оби Новосибирской области</w:t>
            </w:r>
          </w:p>
        </w:tc>
      </w:tr>
      <w:tr w:rsidR="00AF0377">
        <w:trPr>
          <w:trHeight w:val="628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 внесении изменений в решение семнадцатой сессии Совета депутатов города Оби Новосибирской области пятого созыва от 28.06.2023 года №221 «О согласовании представителей Совета депутатов города Оби в состав комиссий администрации города Оби»</w:t>
            </w:r>
          </w:p>
        </w:tc>
      </w:tr>
      <w:tr w:rsidR="00AF0377">
        <w:trPr>
          <w:trHeight w:val="628"/>
        </w:trPr>
        <w:tc>
          <w:tcPr>
            <w:tcW w:w="646" w:type="dxa"/>
            <w:vMerge w:val="restart"/>
          </w:tcPr>
          <w:p w:rsidR="00AF0377" w:rsidRDefault="00AF0377" w:rsidP="00EA482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 xml:space="preserve">Об утверждении плана работы Совета депутатов города Оби Новосибирской области пятого созыва на </w:t>
            </w:r>
            <w:r>
              <w:rPr>
                <w:rFonts w:ascii="Times New Roman" w:eastAsia="SimSun" w:hAnsi="Times New Roman"/>
                <w:lang w:val="en-US" w:eastAsia="hi-IN" w:bidi="hi-IN"/>
              </w:rPr>
              <w:t>IV</w:t>
            </w:r>
            <w:r>
              <w:rPr>
                <w:rFonts w:ascii="Times New Roman" w:eastAsia="SimSun" w:hAnsi="Times New Roman"/>
                <w:lang w:eastAsia="hi-IN" w:bidi="hi-IN"/>
              </w:rPr>
              <w:t xml:space="preserve"> квартал 2023 года</w:t>
            </w:r>
          </w:p>
        </w:tc>
      </w:tr>
    </w:tbl>
    <w:p w:rsidR="00AF0377" w:rsidRDefault="00AF037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377" w:rsidRDefault="00EA48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 Кольцово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AF0377" w:rsidRDefault="00EA4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отчете об исполнении бюджета рабочего поселка Кольцово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 полугодие 2023 года</w:t>
            </w:r>
          </w:p>
        </w:tc>
      </w:tr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рабочего поселка Кольцово от 14.12.2022 № 142 «О бюджете рабочего поселка Кольцово на 2023 год и </w:t>
            </w:r>
            <w:r>
              <w:rPr>
                <w:rFonts w:ascii="Times New Roman" w:hAnsi="Times New Roman"/>
                <w:sz w:val="24"/>
                <w:szCs w:val="24"/>
              </w:rPr>
              <w:t>плановый период 2024 и 2025 годов»</w:t>
            </w:r>
          </w:p>
        </w:tc>
      </w:tr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23.01.2008 № 2 «О Положении «Об оплате труда лиц, замещающих муниципальные должности, действующих на постоянной основе,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служащих в органах местного самоуправления рабочего поселка Кольцово»</w:t>
            </w:r>
          </w:p>
        </w:tc>
      </w:tr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17.02.2016 № 7 «Об утверждении местных нормативов градостроительного проектирования рабочег</w:t>
            </w:r>
            <w:r>
              <w:rPr>
                <w:rFonts w:ascii="Times New Roman" w:hAnsi="Times New Roman"/>
                <w:sz w:val="24"/>
                <w:szCs w:val="24"/>
              </w:rPr>
              <w:t>о поселка Кольцово»</w:t>
            </w:r>
          </w:p>
        </w:tc>
      </w:tr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статью 32 Регламента Совета депутатов рабочего поселка Кольцово, утвержденного решением Совета депутатов рабочего поселка Кольцово от 25.04.2007 № 31.</w:t>
            </w:r>
          </w:p>
        </w:tc>
      </w:tr>
      <w:tr w:rsidR="00AF0377">
        <w:tc>
          <w:tcPr>
            <w:tcW w:w="617" w:type="dxa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16.08.2023</w:t>
            </w:r>
          </w:p>
        </w:tc>
        <w:tc>
          <w:tcPr>
            <w:tcW w:w="7230" w:type="dxa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</w:t>
            </w:r>
            <w:r>
              <w:rPr>
                <w:rFonts w:ascii="Times New Roman" w:hAnsi="Times New Roman"/>
                <w:sz w:val="24"/>
                <w:szCs w:val="24"/>
              </w:rPr>
              <w:t>ета депутатов рабочего поселка Кольцово от 25.01.2012 № 3 «О Контрольно-счетном органе рабочего поселка Кольцово».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27.10.2021 № </w:t>
            </w:r>
            <w:r>
              <w:rPr>
                <w:rFonts w:ascii="Times New Roman" w:hAnsi="Times New Roman"/>
                <w:sz w:val="24"/>
                <w:szCs w:val="24"/>
              </w:rPr>
              <w:t>51 «О Программе комплексного развития систем коммунальной инфраструктуры рабочего поселка Кольцово до 2034 года».44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14.12.2022 № 142 «О бюджете рабочего поселка Коль</w:t>
            </w:r>
            <w:r>
              <w:rPr>
                <w:rFonts w:ascii="Times New Roman" w:hAnsi="Times New Roman"/>
                <w:sz w:val="24"/>
                <w:szCs w:val="24"/>
              </w:rPr>
              <w:t>цово на 2023 год и плановый период 2024 и 2025 годов». 45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29.06.2022 №109 «Об утверждении Правил землепользования и застройки горо</w:t>
            </w:r>
            <w:r>
              <w:rPr>
                <w:rFonts w:ascii="Times New Roman" w:hAnsi="Times New Roman"/>
                <w:sz w:val="24"/>
                <w:szCs w:val="24"/>
              </w:rPr>
              <w:t>дского округа рабочего поселка Кольцово Новосибирской области». 46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статью 29 Регламента Совета депутатов рабочего поселка Кольцово, утвержденного решением Совета депутатов рабочего поселка Кольцово от 25.04.2007 № 31.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undefined"/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рабочего поселка Кольцово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от 26.12.2007 № 108 «О Положении «О бюджетном процессе в рабочем поселке Кольцово»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Об утверждении Положения о порядке назначения, выплаты и перерасче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та ежемесячной доплаты к страховой пенсии по старости (инвалидности) лицам, замещавшим муниципальные должности рабочего поселка Кольцов</w:t>
            </w:r>
          </w:p>
        </w:tc>
      </w:tr>
      <w:tr w:rsidR="00AF0377">
        <w:trPr>
          <w:trHeight w:val="276"/>
        </w:trPr>
        <w:tc>
          <w:tcPr>
            <w:tcW w:w="617" w:type="dxa"/>
            <w:vMerge w:val="restart"/>
            <w:vAlign w:val="center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7230" w:type="dxa"/>
            <w:vMerge w:val="restart"/>
          </w:tcPr>
          <w:p w:rsidR="00AF0377" w:rsidRDefault="00EA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О награждении Почетной грамотой Совета депутатов рабочего поселка Кольцово</w:t>
            </w:r>
          </w:p>
        </w:tc>
      </w:tr>
    </w:tbl>
    <w:p w:rsidR="00AF0377" w:rsidRDefault="00AF0377"/>
    <w:sectPr w:rsidR="00AF0377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77" w:rsidRDefault="00EA4822">
      <w:pPr>
        <w:spacing w:after="0" w:line="240" w:lineRule="auto"/>
      </w:pPr>
      <w:r>
        <w:separator/>
      </w:r>
    </w:p>
  </w:endnote>
  <w:endnote w:type="continuationSeparator" w:id="0">
    <w:p w:rsidR="00AF0377" w:rsidRDefault="00EA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erif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Liberation Mono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CYR">
    <w:panose1 w:val="02020603050405020304"/>
    <w:charset w:val="00"/>
    <w:family w:val="auto"/>
    <w:pitch w:val="default"/>
  </w:font>
  <w:font w:name="PMingLiU">
    <w:altName w:val="新細明體"/>
    <w:panose1 w:val="0201060100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77" w:rsidRDefault="00EA4822">
      <w:pPr>
        <w:spacing w:after="0" w:line="240" w:lineRule="auto"/>
      </w:pPr>
      <w:r>
        <w:separator/>
      </w:r>
    </w:p>
  </w:footnote>
  <w:footnote w:type="continuationSeparator" w:id="0">
    <w:p w:rsidR="00AF0377" w:rsidRDefault="00EA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77" w:rsidRDefault="00EA48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F0377" w:rsidRDefault="00AF03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E38"/>
    <w:multiLevelType w:val="hybridMultilevel"/>
    <w:tmpl w:val="FCA27328"/>
    <w:lvl w:ilvl="0" w:tplc="2D28CC70">
      <w:start w:val="1"/>
      <w:numFmt w:val="decimal"/>
      <w:lvlText w:val="%1."/>
      <w:lvlJc w:val="left"/>
      <w:pPr>
        <w:ind w:left="720" w:hanging="360"/>
      </w:pPr>
    </w:lvl>
    <w:lvl w:ilvl="1" w:tplc="70609876">
      <w:start w:val="1"/>
      <w:numFmt w:val="lowerLetter"/>
      <w:lvlText w:val="%2."/>
      <w:lvlJc w:val="left"/>
      <w:pPr>
        <w:ind w:left="1440" w:hanging="360"/>
      </w:pPr>
    </w:lvl>
    <w:lvl w:ilvl="2" w:tplc="80642394">
      <w:start w:val="1"/>
      <w:numFmt w:val="lowerRoman"/>
      <w:lvlText w:val="%3."/>
      <w:lvlJc w:val="right"/>
      <w:pPr>
        <w:ind w:left="2160" w:hanging="180"/>
      </w:pPr>
    </w:lvl>
    <w:lvl w:ilvl="3" w:tplc="452407FC">
      <w:start w:val="1"/>
      <w:numFmt w:val="decimal"/>
      <w:lvlText w:val="%4."/>
      <w:lvlJc w:val="left"/>
      <w:pPr>
        <w:ind w:left="2880" w:hanging="360"/>
      </w:pPr>
    </w:lvl>
    <w:lvl w:ilvl="4" w:tplc="A62A4742">
      <w:start w:val="1"/>
      <w:numFmt w:val="lowerLetter"/>
      <w:lvlText w:val="%5."/>
      <w:lvlJc w:val="left"/>
      <w:pPr>
        <w:ind w:left="3600" w:hanging="360"/>
      </w:pPr>
    </w:lvl>
    <w:lvl w:ilvl="5" w:tplc="03704BDA">
      <w:start w:val="1"/>
      <w:numFmt w:val="lowerRoman"/>
      <w:lvlText w:val="%6."/>
      <w:lvlJc w:val="right"/>
      <w:pPr>
        <w:ind w:left="4320" w:hanging="180"/>
      </w:pPr>
    </w:lvl>
    <w:lvl w:ilvl="6" w:tplc="678E0ED6">
      <w:start w:val="1"/>
      <w:numFmt w:val="decimal"/>
      <w:lvlText w:val="%7."/>
      <w:lvlJc w:val="left"/>
      <w:pPr>
        <w:ind w:left="5040" w:hanging="360"/>
      </w:pPr>
    </w:lvl>
    <w:lvl w:ilvl="7" w:tplc="875C7572">
      <w:start w:val="1"/>
      <w:numFmt w:val="lowerLetter"/>
      <w:lvlText w:val="%8."/>
      <w:lvlJc w:val="left"/>
      <w:pPr>
        <w:ind w:left="5760" w:hanging="360"/>
      </w:pPr>
    </w:lvl>
    <w:lvl w:ilvl="8" w:tplc="FDE0FF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061C"/>
    <w:multiLevelType w:val="hybridMultilevel"/>
    <w:tmpl w:val="221ABAA2"/>
    <w:lvl w:ilvl="0" w:tplc="87880FBC">
      <w:start w:val="1"/>
      <w:numFmt w:val="decimal"/>
      <w:lvlText w:val="%1."/>
      <w:lvlJc w:val="left"/>
      <w:pPr>
        <w:ind w:left="720" w:hanging="360"/>
      </w:pPr>
    </w:lvl>
    <w:lvl w:ilvl="1" w:tplc="EA08CB86">
      <w:start w:val="1"/>
      <w:numFmt w:val="lowerLetter"/>
      <w:lvlText w:val="%2."/>
      <w:lvlJc w:val="left"/>
      <w:pPr>
        <w:ind w:left="1440" w:hanging="360"/>
      </w:pPr>
    </w:lvl>
    <w:lvl w:ilvl="2" w:tplc="53A8D73C">
      <w:start w:val="1"/>
      <w:numFmt w:val="lowerRoman"/>
      <w:lvlText w:val="%3."/>
      <w:lvlJc w:val="right"/>
      <w:pPr>
        <w:ind w:left="2160" w:hanging="180"/>
      </w:pPr>
    </w:lvl>
    <w:lvl w:ilvl="3" w:tplc="B7BC52E6">
      <w:start w:val="1"/>
      <w:numFmt w:val="decimal"/>
      <w:lvlText w:val="%4."/>
      <w:lvlJc w:val="left"/>
      <w:pPr>
        <w:ind w:left="2880" w:hanging="360"/>
      </w:pPr>
    </w:lvl>
    <w:lvl w:ilvl="4" w:tplc="CB2C0146">
      <w:start w:val="1"/>
      <w:numFmt w:val="lowerLetter"/>
      <w:lvlText w:val="%5."/>
      <w:lvlJc w:val="left"/>
      <w:pPr>
        <w:ind w:left="3600" w:hanging="360"/>
      </w:pPr>
    </w:lvl>
    <w:lvl w:ilvl="5" w:tplc="35AE9F64">
      <w:start w:val="1"/>
      <w:numFmt w:val="lowerRoman"/>
      <w:lvlText w:val="%6."/>
      <w:lvlJc w:val="right"/>
      <w:pPr>
        <w:ind w:left="4320" w:hanging="180"/>
      </w:pPr>
    </w:lvl>
    <w:lvl w:ilvl="6" w:tplc="4E1ACBE2">
      <w:start w:val="1"/>
      <w:numFmt w:val="decimal"/>
      <w:lvlText w:val="%7."/>
      <w:lvlJc w:val="left"/>
      <w:pPr>
        <w:ind w:left="5040" w:hanging="360"/>
      </w:pPr>
    </w:lvl>
    <w:lvl w:ilvl="7" w:tplc="573E4868">
      <w:start w:val="1"/>
      <w:numFmt w:val="lowerLetter"/>
      <w:lvlText w:val="%8."/>
      <w:lvlJc w:val="left"/>
      <w:pPr>
        <w:ind w:left="5760" w:hanging="360"/>
      </w:pPr>
    </w:lvl>
    <w:lvl w:ilvl="8" w:tplc="0B90CD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73C5"/>
    <w:multiLevelType w:val="hybridMultilevel"/>
    <w:tmpl w:val="41C23BCA"/>
    <w:lvl w:ilvl="0" w:tplc="1EE47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4008716">
      <w:start w:val="1"/>
      <w:numFmt w:val="lowerLetter"/>
      <w:lvlText w:val="%2."/>
      <w:lvlJc w:val="left"/>
      <w:pPr>
        <w:ind w:left="1440" w:hanging="360"/>
      </w:pPr>
    </w:lvl>
    <w:lvl w:ilvl="2" w:tplc="F7D422B6">
      <w:start w:val="1"/>
      <w:numFmt w:val="lowerRoman"/>
      <w:lvlText w:val="%3."/>
      <w:lvlJc w:val="right"/>
      <w:pPr>
        <w:ind w:left="2160" w:hanging="180"/>
      </w:pPr>
    </w:lvl>
    <w:lvl w:ilvl="3" w:tplc="E928548A">
      <w:start w:val="1"/>
      <w:numFmt w:val="decimal"/>
      <w:lvlText w:val="%4."/>
      <w:lvlJc w:val="left"/>
      <w:pPr>
        <w:ind w:left="2880" w:hanging="360"/>
      </w:pPr>
    </w:lvl>
    <w:lvl w:ilvl="4" w:tplc="CAD6EFC2">
      <w:start w:val="1"/>
      <w:numFmt w:val="lowerLetter"/>
      <w:lvlText w:val="%5."/>
      <w:lvlJc w:val="left"/>
      <w:pPr>
        <w:ind w:left="3600" w:hanging="360"/>
      </w:pPr>
    </w:lvl>
    <w:lvl w:ilvl="5" w:tplc="7BB682EA">
      <w:start w:val="1"/>
      <w:numFmt w:val="lowerRoman"/>
      <w:lvlText w:val="%6."/>
      <w:lvlJc w:val="right"/>
      <w:pPr>
        <w:ind w:left="4320" w:hanging="180"/>
      </w:pPr>
    </w:lvl>
    <w:lvl w:ilvl="6" w:tplc="CF327206">
      <w:start w:val="1"/>
      <w:numFmt w:val="decimal"/>
      <w:lvlText w:val="%7."/>
      <w:lvlJc w:val="left"/>
      <w:pPr>
        <w:ind w:left="5040" w:hanging="360"/>
      </w:pPr>
    </w:lvl>
    <w:lvl w:ilvl="7" w:tplc="D64E1098">
      <w:start w:val="1"/>
      <w:numFmt w:val="lowerLetter"/>
      <w:lvlText w:val="%8."/>
      <w:lvlJc w:val="left"/>
      <w:pPr>
        <w:ind w:left="5760" w:hanging="360"/>
      </w:pPr>
    </w:lvl>
    <w:lvl w:ilvl="8" w:tplc="EEACBA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9AC"/>
    <w:multiLevelType w:val="hybridMultilevel"/>
    <w:tmpl w:val="0E66BB40"/>
    <w:lvl w:ilvl="0" w:tplc="F88E0D02">
      <w:start w:val="1"/>
      <w:numFmt w:val="decimal"/>
      <w:lvlText w:val="%1."/>
      <w:lvlJc w:val="left"/>
      <w:pPr>
        <w:ind w:left="720" w:hanging="360"/>
      </w:pPr>
    </w:lvl>
    <w:lvl w:ilvl="1" w:tplc="5198B6CE">
      <w:start w:val="1"/>
      <w:numFmt w:val="lowerLetter"/>
      <w:lvlText w:val="%2."/>
      <w:lvlJc w:val="left"/>
      <w:pPr>
        <w:ind w:left="1440" w:hanging="360"/>
      </w:pPr>
    </w:lvl>
    <w:lvl w:ilvl="2" w:tplc="6DF4A604">
      <w:start w:val="1"/>
      <w:numFmt w:val="lowerRoman"/>
      <w:lvlText w:val="%3."/>
      <w:lvlJc w:val="right"/>
      <w:pPr>
        <w:ind w:left="2160" w:hanging="180"/>
      </w:pPr>
    </w:lvl>
    <w:lvl w:ilvl="3" w:tplc="72F6DC7E">
      <w:start w:val="1"/>
      <w:numFmt w:val="decimal"/>
      <w:lvlText w:val="%4."/>
      <w:lvlJc w:val="left"/>
      <w:pPr>
        <w:ind w:left="2880" w:hanging="360"/>
      </w:pPr>
    </w:lvl>
    <w:lvl w:ilvl="4" w:tplc="487E5F92">
      <w:start w:val="1"/>
      <w:numFmt w:val="lowerLetter"/>
      <w:lvlText w:val="%5."/>
      <w:lvlJc w:val="left"/>
      <w:pPr>
        <w:ind w:left="3600" w:hanging="360"/>
      </w:pPr>
    </w:lvl>
    <w:lvl w:ilvl="5" w:tplc="F8BE305A">
      <w:start w:val="1"/>
      <w:numFmt w:val="lowerRoman"/>
      <w:lvlText w:val="%6."/>
      <w:lvlJc w:val="right"/>
      <w:pPr>
        <w:ind w:left="4320" w:hanging="180"/>
      </w:pPr>
    </w:lvl>
    <w:lvl w:ilvl="6" w:tplc="72D61BD6">
      <w:start w:val="1"/>
      <w:numFmt w:val="decimal"/>
      <w:lvlText w:val="%7."/>
      <w:lvlJc w:val="left"/>
      <w:pPr>
        <w:ind w:left="5040" w:hanging="360"/>
      </w:pPr>
    </w:lvl>
    <w:lvl w:ilvl="7" w:tplc="5C627F5A">
      <w:start w:val="1"/>
      <w:numFmt w:val="lowerLetter"/>
      <w:lvlText w:val="%8."/>
      <w:lvlJc w:val="left"/>
      <w:pPr>
        <w:ind w:left="5760" w:hanging="360"/>
      </w:pPr>
    </w:lvl>
    <w:lvl w:ilvl="8" w:tplc="0F7667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478"/>
    <w:multiLevelType w:val="hybridMultilevel"/>
    <w:tmpl w:val="C7CC56FE"/>
    <w:lvl w:ilvl="0" w:tplc="A350C4CC">
      <w:start w:val="1"/>
      <w:numFmt w:val="decimal"/>
      <w:lvlText w:val="%1."/>
      <w:lvlJc w:val="left"/>
      <w:pPr>
        <w:ind w:left="720" w:hanging="360"/>
      </w:pPr>
    </w:lvl>
    <w:lvl w:ilvl="1" w:tplc="5CAEFBF6">
      <w:start w:val="1"/>
      <w:numFmt w:val="lowerLetter"/>
      <w:lvlText w:val="%2."/>
      <w:lvlJc w:val="left"/>
      <w:pPr>
        <w:ind w:left="1440" w:hanging="360"/>
      </w:pPr>
    </w:lvl>
    <w:lvl w:ilvl="2" w:tplc="CD326BE6">
      <w:start w:val="1"/>
      <w:numFmt w:val="lowerRoman"/>
      <w:lvlText w:val="%3."/>
      <w:lvlJc w:val="right"/>
      <w:pPr>
        <w:ind w:left="2160" w:hanging="180"/>
      </w:pPr>
    </w:lvl>
    <w:lvl w:ilvl="3" w:tplc="CC60F818">
      <w:start w:val="1"/>
      <w:numFmt w:val="decimal"/>
      <w:lvlText w:val="%4."/>
      <w:lvlJc w:val="left"/>
      <w:pPr>
        <w:ind w:left="2880" w:hanging="360"/>
      </w:pPr>
    </w:lvl>
    <w:lvl w:ilvl="4" w:tplc="5AACE6A8">
      <w:start w:val="1"/>
      <w:numFmt w:val="lowerLetter"/>
      <w:lvlText w:val="%5."/>
      <w:lvlJc w:val="left"/>
      <w:pPr>
        <w:ind w:left="3600" w:hanging="360"/>
      </w:pPr>
    </w:lvl>
    <w:lvl w:ilvl="5" w:tplc="3964359A">
      <w:start w:val="1"/>
      <w:numFmt w:val="lowerRoman"/>
      <w:lvlText w:val="%6."/>
      <w:lvlJc w:val="right"/>
      <w:pPr>
        <w:ind w:left="4320" w:hanging="180"/>
      </w:pPr>
    </w:lvl>
    <w:lvl w:ilvl="6" w:tplc="9E2A2A62">
      <w:start w:val="1"/>
      <w:numFmt w:val="decimal"/>
      <w:lvlText w:val="%7."/>
      <w:lvlJc w:val="left"/>
      <w:pPr>
        <w:ind w:left="5040" w:hanging="360"/>
      </w:pPr>
    </w:lvl>
    <w:lvl w:ilvl="7" w:tplc="388CBC5C">
      <w:start w:val="1"/>
      <w:numFmt w:val="lowerLetter"/>
      <w:lvlText w:val="%8."/>
      <w:lvlJc w:val="left"/>
      <w:pPr>
        <w:ind w:left="5760" w:hanging="360"/>
      </w:pPr>
    </w:lvl>
    <w:lvl w:ilvl="8" w:tplc="C52A63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432D"/>
    <w:multiLevelType w:val="hybridMultilevel"/>
    <w:tmpl w:val="A57CEEA2"/>
    <w:lvl w:ilvl="0" w:tplc="41B05FE8">
      <w:start w:val="1"/>
      <w:numFmt w:val="decimal"/>
      <w:lvlText w:val="%1."/>
      <w:lvlJc w:val="left"/>
      <w:pPr>
        <w:ind w:left="720" w:hanging="360"/>
      </w:pPr>
    </w:lvl>
    <w:lvl w:ilvl="1" w:tplc="DF08F42C">
      <w:start w:val="1"/>
      <w:numFmt w:val="lowerLetter"/>
      <w:lvlText w:val="%2."/>
      <w:lvlJc w:val="left"/>
      <w:pPr>
        <w:ind w:left="1440" w:hanging="360"/>
      </w:pPr>
    </w:lvl>
    <w:lvl w:ilvl="2" w:tplc="F5348B66">
      <w:start w:val="1"/>
      <w:numFmt w:val="lowerRoman"/>
      <w:lvlText w:val="%3."/>
      <w:lvlJc w:val="right"/>
      <w:pPr>
        <w:ind w:left="2160" w:hanging="180"/>
      </w:pPr>
    </w:lvl>
    <w:lvl w:ilvl="3" w:tplc="55D2A91E">
      <w:start w:val="1"/>
      <w:numFmt w:val="decimal"/>
      <w:lvlText w:val="%4."/>
      <w:lvlJc w:val="left"/>
      <w:pPr>
        <w:ind w:left="2880" w:hanging="360"/>
      </w:pPr>
    </w:lvl>
    <w:lvl w:ilvl="4" w:tplc="97DC3F08">
      <w:start w:val="1"/>
      <w:numFmt w:val="lowerLetter"/>
      <w:lvlText w:val="%5."/>
      <w:lvlJc w:val="left"/>
      <w:pPr>
        <w:ind w:left="3600" w:hanging="360"/>
      </w:pPr>
    </w:lvl>
    <w:lvl w:ilvl="5" w:tplc="67E2A9CA">
      <w:start w:val="1"/>
      <w:numFmt w:val="lowerRoman"/>
      <w:lvlText w:val="%6."/>
      <w:lvlJc w:val="right"/>
      <w:pPr>
        <w:ind w:left="4320" w:hanging="180"/>
      </w:pPr>
    </w:lvl>
    <w:lvl w:ilvl="6" w:tplc="1E2030A8">
      <w:start w:val="1"/>
      <w:numFmt w:val="decimal"/>
      <w:lvlText w:val="%7."/>
      <w:lvlJc w:val="left"/>
      <w:pPr>
        <w:ind w:left="5040" w:hanging="360"/>
      </w:pPr>
    </w:lvl>
    <w:lvl w:ilvl="7" w:tplc="28FEEC4C">
      <w:start w:val="1"/>
      <w:numFmt w:val="lowerLetter"/>
      <w:lvlText w:val="%8."/>
      <w:lvlJc w:val="left"/>
      <w:pPr>
        <w:ind w:left="5760" w:hanging="360"/>
      </w:pPr>
    </w:lvl>
    <w:lvl w:ilvl="8" w:tplc="B5B0CB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2D08"/>
    <w:multiLevelType w:val="hybridMultilevel"/>
    <w:tmpl w:val="955695E6"/>
    <w:lvl w:ilvl="0" w:tplc="254648FC">
      <w:start w:val="1"/>
      <w:numFmt w:val="decimal"/>
      <w:lvlText w:val="%1."/>
      <w:lvlJc w:val="left"/>
      <w:pPr>
        <w:ind w:left="720" w:hanging="360"/>
      </w:pPr>
    </w:lvl>
    <w:lvl w:ilvl="1" w:tplc="72CA225A">
      <w:start w:val="1"/>
      <w:numFmt w:val="lowerLetter"/>
      <w:lvlText w:val="%2."/>
      <w:lvlJc w:val="left"/>
      <w:pPr>
        <w:ind w:left="1440" w:hanging="360"/>
      </w:pPr>
    </w:lvl>
    <w:lvl w:ilvl="2" w:tplc="1AB4BA12">
      <w:start w:val="1"/>
      <w:numFmt w:val="lowerRoman"/>
      <w:lvlText w:val="%3."/>
      <w:lvlJc w:val="right"/>
      <w:pPr>
        <w:ind w:left="2160" w:hanging="180"/>
      </w:pPr>
    </w:lvl>
    <w:lvl w:ilvl="3" w:tplc="FA3A404C">
      <w:start w:val="1"/>
      <w:numFmt w:val="decimal"/>
      <w:lvlText w:val="%4."/>
      <w:lvlJc w:val="left"/>
      <w:pPr>
        <w:ind w:left="2880" w:hanging="360"/>
      </w:pPr>
    </w:lvl>
    <w:lvl w:ilvl="4" w:tplc="240426CE">
      <w:start w:val="1"/>
      <w:numFmt w:val="lowerLetter"/>
      <w:lvlText w:val="%5."/>
      <w:lvlJc w:val="left"/>
      <w:pPr>
        <w:ind w:left="3600" w:hanging="360"/>
      </w:pPr>
    </w:lvl>
    <w:lvl w:ilvl="5" w:tplc="0248DA18">
      <w:start w:val="1"/>
      <w:numFmt w:val="lowerRoman"/>
      <w:lvlText w:val="%6."/>
      <w:lvlJc w:val="right"/>
      <w:pPr>
        <w:ind w:left="4320" w:hanging="180"/>
      </w:pPr>
    </w:lvl>
    <w:lvl w:ilvl="6" w:tplc="5D249C30">
      <w:start w:val="1"/>
      <w:numFmt w:val="decimal"/>
      <w:lvlText w:val="%7."/>
      <w:lvlJc w:val="left"/>
      <w:pPr>
        <w:ind w:left="5040" w:hanging="360"/>
      </w:pPr>
    </w:lvl>
    <w:lvl w:ilvl="7" w:tplc="64FA56E0">
      <w:start w:val="1"/>
      <w:numFmt w:val="lowerLetter"/>
      <w:lvlText w:val="%8."/>
      <w:lvlJc w:val="left"/>
      <w:pPr>
        <w:ind w:left="5760" w:hanging="360"/>
      </w:pPr>
    </w:lvl>
    <w:lvl w:ilvl="8" w:tplc="2E10A2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2AFF"/>
    <w:multiLevelType w:val="hybridMultilevel"/>
    <w:tmpl w:val="806AEC82"/>
    <w:lvl w:ilvl="0" w:tplc="E4C27000">
      <w:start w:val="1"/>
      <w:numFmt w:val="decimal"/>
      <w:lvlText w:val="%1."/>
      <w:lvlJc w:val="left"/>
      <w:pPr>
        <w:ind w:left="720" w:hanging="360"/>
      </w:pPr>
    </w:lvl>
    <w:lvl w:ilvl="1" w:tplc="41DCFAA8">
      <w:start w:val="1"/>
      <w:numFmt w:val="lowerLetter"/>
      <w:lvlText w:val="%2."/>
      <w:lvlJc w:val="left"/>
      <w:pPr>
        <w:ind w:left="1440" w:hanging="360"/>
      </w:pPr>
    </w:lvl>
    <w:lvl w:ilvl="2" w:tplc="A6628400">
      <w:start w:val="1"/>
      <w:numFmt w:val="lowerRoman"/>
      <w:lvlText w:val="%3."/>
      <w:lvlJc w:val="right"/>
      <w:pPr>
        <w:ind w:left="2160" w:hanging="180"/>
      </w:pPr>
    </w:lvl>
    <w:lvl w:ilvl="3" w:tplc="8C32C04E">
      <w:start w:val="1"/>
      <w:numFmt w:val="decimal"/>
      <w:lvlText w:val="%4."/>
      <w:lvlJc w:val="left"/>
      <w:pPr>
        <w:ind w:left="2880" w:hanging="360"/>
      </w:pPr>
    </w:lvl>
    <w:lvl w:ilvl="4" w:tplc="1E1C7696">
      <w:start w:val="1"/>
      <w:numFmt w:val="lowerLetter"/>
      <w:lvlText w:val="%5."/>
      <w:lvlJc w:val="left"/>
      <w:pPr>
        <w:ind w:left="3600" w:hanging="360"/>
      </w:pPr>
    </w:lvl>
    <w:lvl w:ilvl="5" w:tplc="F124AF34">
      <w:start w:val="1"/>
      <w:numFmt w:val="lowerRoman"/>
      <w:lvlText w:val="%6."/>
      <w:lvlJc w:val="right"/>
      <w:pPr>
        <w:ind w:left="4320" w:hanging="180"/>
      </w:pPr>
    </w:lvl>
    <w:lvl w:ilvl="6" w:tplc="E05A9A72">
      <w:start w:val="1"/>
      <w:numFmt w:val="decimal"/>
      <w:lvlText w:val="%7."/>
      <w:lvlJc w:val="left"/>
      <w:pPr>
        <w:ind w:left="5040" w:hanging="360"/>
      </w:pPr>
    </w:lvl>
    <w:lvl w:ilvl="7" w:tplc="AB74086A">
      <w:start w:val="1"/>
      <w:numFmt w:val="lowerLetter"/>
      <w:lvlText w:val="%8."/>
      <w:lvlJc w:val="left"/>
      <w:pPr>
        <w:ind w:left="5760" w:hanging="360"/>
      </w:pPr>
    </w:lvl>
    <w:lvl w:ilvl="8" w:tplc="06CE69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2F48"/>
    <w:multiLevelType w:val="hybridMultilevel"/>
    <w:tmpl w:val="3F7267DA"/>
    <w:lvl w:ilvl="0" w:tplc="A4DACEC0">
      <w:start w:val="1"/>
      <w:numFmt w:val="decimal"/>
      <w:lvlText w:val="%1."/>
      <w:lvlJc w:val="left"/>
      <w:pPr>
        <w:ind w:left="720" w:hanging="360"/>
      </w:pPr>
    </w:lvl>
    <w:lvl w:ilvl="1" w:tplc="2D6CD3EE">
      <w:start w:val="1"/>
      <w:numFmt w:val="lowerLetter"/>
      <w:lvlText w:val="%2."/>
      <w:lvlJc w:val="left"/>
      <w:pPr>
        <w:ind w:left="1440" w:hanging="360"/>
      </w:pPr>
    </w:lvl>
    <w:lvl w:ilvl="2" w:tplc="E6607028">
      <w:start w:val="1"/>
      <w:numFmt w:val="lowerRoman"/>
      <w:lvlText w:val="%3."/>
      <w:lvlJc w:val="right"/>
      <w:pPr>
        <w:ind w:left="2160" w:hanging="180"/>
      </w:pPr>
    </w:lvl>
    <w:lvl w:ilvl="3" w:tplc="0DDE4030">
      <w:start w:val="1"/>
      <w:numFmt w:val="decimal"/>
      <w:lvlText w:val="%4."/>
      <w:lvlJc w:val="left"/>
      <w:pPr>
        <w:ind w:left="2880" w:hanging="360"/>
      </w:pPr>
    </w:lvl>
    <w:lvl w:ilvl="4" w:tplc="D02CD428">
      <w:start w:val="1"/>
      <w:numFmt w:val="lowerLetter"/>
      <w:lvlText w:val="%5."/>
      <w:lvlJc w:val="left"/>
      <w:pPr>
        <w:ind w:left="3600" w:hanging="360"/>
      </w:pPr>
    </w:lvl>
    <w:lvl w:ilvl="5" w:tplc="C31C84BC">
      <w:start w:val="1"/>
      <w:numFmt w:val="lowerRoman"/>
      <w:lvlText w:val="%6."/>
      <w:lvlJc w:val="right"/>
      <w:pPr>
        <w:ind w:left="4320" w:hanging="180"/>
      </w:pPr>
    </w:lvl>
    <w:lvl w:ilvl="6" w:tplc="B8D6A22E">
      <w:start w:val="1"/>
      <w:numFmt w:val="decimal"/>
      <w:lvlText w:val="%7."/>
      <w:lvlJc w:val="left"/>
      <w:pPr>
        <w:ind w:left="5040" w:hanging="360"/>
      </w:pPr>
    </w:lvl>
    <w:lvl w:ilvl="7" w:tplc="5F6E9986">
      <w:start w:val="1"/>
      <w:numFmt w:val="lowerLetter"/>
      <w:lvlText w:val="%8."/>
      <w:lvlJc w:val="left"/>
      <w:pPr>
        <w:ind w:left="5760" w:hanging="360"/>
      </w:pPr>
    </w:lvl>
    <w:lvl w:ilvl="8" w:tplc="151646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51F85"/>
    <w:multiLevelType w:val="hybridMultilevel"/>
    <w:tmpl w:val="CD0C0528"/>
    <w:lvl w:ilvl="0" w:tplc="35A2D9FE">
      <w:start w:val="1"/>
      <w:numFmt w:val="decimal"/>
      <w:lvlText w:val="%1."/>
      <w:lvlJc w:val="left"/>
      <w:pPr>
        <w:ind w:left="643" w:hanging="360"/>
      </w:pPr>
    </w:lvl>
    <w:lvl w:ilvl="1" w:tplc="957E678C">
      <w:start w:val="1"/>
      <w:numFmt w:val="lowerLetter"/>
      <w:lvlText w:val="%2."/>
      <w:lvlJc w:val="left"/>
      <w:pPr>
        <w:ind w:left="1222" w:hanging="360"/>
      </w:pPr>
    </w:lvl>
    <w:lvl w:ilvl="2" w:tplc="EB001A7E">
      <w:start w:val="1"/>
      <w:numFmt w:val="lowerRoman"/>
      <w:lvlText w:val="%3."/>
      <w:lvlJc w:val="right"/>
      <w:pPr>
        <w:ind w:left="1942" w:hanging="180"/>
      </w:pPr>
    </w:lvl>
    <w:lvl w:ilvl="3" w:tplc="A426D270">
      <w:start w:val="1"/>
      <w:numFmt w:val="decimal"/>
      <w:lvlText w:val="%4."/>
      <w:lvlJc w:val="left"/>
      <w:pPr>
        <w:ind w:left="2662" w:hanging="360"/>
      </w:pPr>
    </w:lvl>
    <w:lvl w:ilvl="4" w:tplc="B3BA662C">
      <w:start w:val="1"/>
      <w:numFmt w:val="lowerLetter"/>
      <w:lvlText w:val="%5."/>
      <w:lvlJc w:val="left"/>
      <w:pPr>
        <w:ind w:left="3382" w:hanging="360"/>
      </w:pPr>
    </w:lvl>
    <w:lvl w:ilvl="5" w:tplc="052CAA90">
      <w:start w:val="1"/>
      <w:numFmt w:val="lowerRoman"/>
      <w:lvlText w:val="%6."/>
      <w:lvlJc w:val="right"/>
      <w:pPr>
        <w:ind w:left="4102" w:hanging="180"/>
      </w:pPr>
    </w:lvl>
    <w:lvl w:ilvl="6" w:tplc="E06E8DA0">
      <w:start w:val="1"/>
      <w:numFmt w:val="decimal"/>
      <w:lvlText w:val="%7."/>
      <w:lvlJc w:val="left"/>
      <w:pPr>
        <w:ind w:left="4822" w:hanging="360"/>
      </w:pPr>
    </w:lvl>
    <w:lvl w:ilvl="7" w:tplc="BB44AFFE">
      <w:start w:val="1"/>
      <w:numFmt w:val="lowerLetter"/>
      <w:lvlText w:val="%8."/>
      <w:lvlJc w:val="left"/>
      <w:pPr>
        <w:ind w:left="5542" w:hanging="360"/>
      </w:pPr>
    </w:lvl>
    <w:lvl w:ilvl="8" w:tplc="32264000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B61CD2"/>
    <w:multiLevelType w:val="hybridMultilevel"/>
    <w:tmpl w:val="D36EC180"/>
    <w:lvl w:ilvl="0" w:tplc="F7D443E0">
      <w:start w:val="1"/>
      <w:numFmt w:val="decimal"/>
      <w:lvlText w:val="%1."/>
      <w:lvlJc w:val="left"/>
      <w:pPr>
        <w:ind w:left="720" w:hanging="360"/>
      </w:pPr>
    </w:lvl>
    <w:lvl w:ilvl="1" w:tplc="4992F8DC">
      <w:start w:val="1"/>
      <w:numFmt w:val="lowerLetter"/>
      <w:lvlText w:val="%2."/>
      <w:lvlJc w:val="left"/>
      <w:pPr>
        <w:ind w:left="1440" w:hanging="360"/>
      </w:pPr>
    </w:lvl>
    <w:lvl w:ilvl="2" w:tplc="A112CB74">
      <w:start w:val="1"/>
      <w:numFmt w:val="lowerRoman"/>
      <w:lvlText w:val="%3."/>
      <w:lvlJc w:val="right"/>
      <w:pPr>
        <w:ind w:left="2160" w:hanging="180"/>
      </w:pPr>
    </w:lvl>
    <w:lvl w:ilvl="3" w:tplc="CFF0BE64">
      <w:start w:val="1"/>
      <w:numFmt w:val="decimal"/>
      <w:lvlText w:val="%4."/>
      <w:lvlJc w:val="left"/>
      <w:pPr>
        <w:ind w:left="2880" w:hanging="360"/>
      </w:pPr>
    </w:lvl>
    <w:lvl w:ilvl="4" w:tplc="BC522E42">
      <w:start w:val="1"/>
      <w:numFmt w:val="lowerLetter"/>
      <w:lvlText w:val="%5."/>
      <w:lvlJc w:val="left"/>
      <w:pPr>
        <w:ind w:left="3600" w:hanging="360"/>
      </w:pPr>
    </w:lvl>
    <w:lvl w:ilvl="5" w:tplc="1E7CF1BC">
      <w:start w:val="1"/>
      <w:numFmt w:val="lowerRoman"/>
      <w:lvlText w:val="%6."/>
      <w:lvlJc w:val="right"/>
      <w:pPr>
        <w:ind w:left="4320" w:hanging="180"/>
      </w:pPr>
    </w:lvl>
    <w:lvl w:ilvl="6" w:tplc="7180A226">
      <w:start w:val="1"/>
      <w:numFmt w:val="decimal"/>
      <w:lvlText w:val="%7."/>
      <w:lvlJc w:val="left"/>
      <w:pPr>
        <w:ind w:left="5040" w:hanging="360"/>
      </w:pPr>
    </w:lvl>
    <w:lvl w:ilvl="7" w:tplc="06A07008">
      <w:start w:val="1"/>
      <w:numFmt w:val="lowerLetter"/>
      <w:lvlText w:val="%8."/>
      <w:lvlJc w:val="left"/>
      <w:pPr>
        <w:ind w:left="5760" w:hanging="360"/>
      </w:pPr>
    </w:lvl>
    <w:lvl w:ilvl="8" w:tplc="3E06C7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23856"/>
    <w:multiLevelType w:val="hybridMultilevel"/>
    <w:tmpl w:val="001693AC"/>
    <w:lvl w:ilvl="0" w:tplc="BC246452">
      <w:start w:val="1"/>
      <w:numFmt w:val="decimal"/>
      <w:lvlText w:val="%1."/>
      <w:lvlJc w:val="left"/>
      <w:pPr>
        <w:ind w:left="720" w:hanging="360"/>
      </w:pPr>
    </w:lvl>
    <w:lvl w:ilvl="1" w:tplc="12BAD5DA">
      <w:start w:val="1"/>
      <w:numFmt w:val="lowerLetter"/>
      <w:lvlText w:val="%2."/>
      <w:lvlJc w:val="left"/>
      <w:pPr>
        <w:ind w:left="1440" w:hanging="360"/>
      </w:pPr>
    </w:lvl>
    <w:lvl w:ilvl="2" w:tplc="A8FE89D6">
      <w:start w:val="1"/>
      <w:numFmt w:val="lowerRoman"/>
      <w:lvlText w:val="%3."/>
      <w:lvlJc w:val="right"/>
      <w:pPr>
        <w:ind w:left="2160" w:hanging="180"/>
      </w:pPr>
    </w:lvl>
    <w:lvl w:ilvl="3" w:tplc="5518D15A">
      <w:start w:val="1"/>
      <w:numFmt w:val="decimal"/>
      <w:lvlText w:val="%4."/>
      <w:lvlJc w:val="left"/>
      <w:pPr>
        <w:ind w:left="2880" w:hanging="360"/>
      </w:pPr>
    </w:lvl>
    <w:lvl w:ilvl="4" w:tplc="113EEDFA">
      <w:start w:val="1"/>
      <w:numFmt w:val="lowerLetter"/>
      <w:lvlText w:val="%5."/>
      <w:lvlJc w:val="left"/>
      <w:pPr>
        <w:ind w:left="3600" w:hanging="360"/>
      </w:pPr>
    </w:lvl>
    <w:lvl w:ilvl="5" w:tplc="2E6C5400">
      <w:start w:val="1"/>
      <w:numFmt w:val="lowerRoman"/>
      <w:lvlText w:val="%6."/>
      <w:lvlJc w:val="right"/>
      <w:pPr>
        <w:ind w:left="4320" w:hanging="180"/>
      </w:pPr>
    </w:lvl>
    <w:lvl w:ilvl="6" w:tplc="E452A210">
      <w:start w:val="1"/>
      <w:numFmt w:val="decimal"/>
      <w:lvlText w:val="%7."/>
      <w:lvlJc w:val="left"/>
      <w:pPr>
        <w:ind w:left="5040" w:hanging="360"/>
      </w:pPr>
    </w:lvl>
    <w:lvl w:ilvl="7" w:tplc="D20464E6">
      <w:start w:val="1"/>
      <w:numFmt w:val="lowerLetter"/>
      <w:lvlText w:val="%8."/>
      <w:lvlJc w:val="left"/>
      <w:pPr>
        <w:ind w:left="5760" w:hanging="360"/>
      </w:pPr>
    </w:lvl>
    <w:lvl w:ilvl="8" w:tplc="210C15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D710A"/>
    <w:multiLevelType w:val="hybridMultilevel"/>
    <w:tmpl w:val="9F32CF22"/>
    <w:lvl w:ilvl="0" w:tplc="0ADABD08">
      <w:start w:val="1"/>
      <w:numFmt w:val="decimal"/>
      <w:lvlText w:val="%1."/>
      <w:lvlJc w:val="right"/>
      <w:pPr>
        <w:ind w:left="709" w:hanging="360"/>
      </w:pPr>
    </w:lvl>
    <w:lvl w:ilvl="1" w:tplc="7A4A0B46">
      <w:start w:val="1"/>
      <w:numFmt w:val="lowerLetter"/>
      <w:lvlText w:val="%2."/>
      <w:lvlJc w:val="left"/>
      <w:pPr>
        <w:ind w:left="1440" w:hanging="360"/>
      </w:pPr>
    </w:lvl>
    <w:lvl w:ilvl="2" w:tplc="D64CE0CE">
      <w:start w:val="1"/>
      <w:numFmt w:val="lowerRoman"/>
      <w:lvlText w:val="%3."/>
      <w:lvlJc w:val="right"/>
      <w:pPr>
        <w:ind w:left="2160" w:hanging="180"/>
      </w:pPr>
    </w:lvl>
    <w:lvl w:ilvl="3" w:tplc="EBA22316">
      <w:start w:val="1"/>
      <w:numFmt w:val="decimal"/>
      <w:lvlText w:val="%4."/>
      <w:lvlJc w:val="left"/>
      <w:pPr>
        <w:ind w:left="2880" w:hanging="360"/>
      </w:pPr>
    </w:lvl>
    <w:lvl w:ilvl="4" w:tplc="49ACBF2C">
      <w:start w:val="1"/>
      <w:numFmt w:val="lowerLetter"/>
      <w:lvlText w:val="%5."/>
      <w:lvlJc w:val="left"/>
      <w:pPr>
        <w:ind w:left="3600" w:hanging="360"/>
      </w:pPr>
    </w:lvl>
    <w:lvl w:ilvl="5" w:tplc="774E657E">
      <w:start w:val="1"/>
      <w:numFmt w:val="lowerRoman"/>
      <w:lvlText w:val="%6."/>
      <w:lvlJc w:val="right"/>
      <w:pPr>
        <w:ind w:left="4320" w:hanging="180"/>
      </w:pPr>
    </w:lvl>
    <w:lvl w:ilvl="6" w:tplc="0902F9AE">
      <w:start w:val="1"/>
      <w:numFmt w:val="decimal"/>
      <w:lvlText w:val="%7."/>
      <w:lvlJc w:val="left"/>
      <w:pPr>
        <w:ind w:left="5040" w:hanging="360"/>
      </w:pPr>
    </w:lvl>
    <w:lvl w:ilvl="7" w:tplc="34E6CABC">
      <w:start w:val="1"/>
      <w:numFmt w:val="lowerLetter"/>
      <w:lvlText w:val="%8."/>
      <w:lvlJc w:val="left"/>
      <w:pPr>
        <w:ind w:left="5760" w:hanging="360"/>
      </w:pPr>
    </w:lvl>
    <w:lvl w:ilvl="8" w:tplc="0CFC97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803DE"/>
    <w:multiLevelType w:val="hybridMultilevel"/>
    <w:tmpl w:val="0C1E3042"/>
    <w:lvl w:ilvl="0" w:tplc="B3F8A77E">
      <w:start w:val="1"/>
      <w:numFmt w:val="decimal"/>
      <w:lvlText w:val="%1."/>
      <w:lvlJc w:val="left"/>
      <w:pPr>
        <w:ind w:left="720" w:hanging="360"/>
      </w:pPr>
    </w:lvl>
    <w:lvl w:ilvl="1" w:tplc="2CB471BE">
      <w:start w:val="1"/>
      <w:numFmt w:val="lowerLetter"/>
      <w:lvlText w:val="%2."/>
      <w:lvlJc w:val="left"/>
      <w:pPr>
        <w:ind w:left="1440" w:hanging="360"/>
      </w:pPr>
    </w:lvl>
    <w:lvl w:ilvl="2" w:tplc="DEA4C11C">
      <w:start w:val="1"/>
      <w:numFmt w:val="lowerRoman"/>
      <w:lvlText w:val="%3."/>
      <w:lvlJc w:val="right"/>
      <w:pPr>
        <w:ind w:left="2160" w:hanging="180"/>
      </w:pPr>
    </w:lvl>
    <w:lvl w:ilvl="3" w:tplc="C53AD81A">
      <w:start w:val="1"/>
      <w:numFmt w:val="decimal"/>
      <w:lvlText w:val="%4."/>
      <w:lvlJc w:val="left"/>
      <w:pPr>
        <w:ind w:left="2880" w:hanging="360"/>
      </w:pPr>
    </w:lvl>
    <w:lvl w:ilvl="4" w:tplc="035641BA">
      <w:start w:val="1"/>
      <w:numFmt w:val="lowerLetter"/>
      <w:lvlText w:val="%5."/>
      <w:lvlJc w:val="left"/>
      <w:pPr>
        <w:ind w:left="3600" w:hanging="360"/>
      </w:pPr>
    </w:lvl>
    <w:lvl w:ilvl="5" w:tplc="E8C2F4CE">
      <w:start w:val="1"/>
      <w:numFmt w:val="lowerRoman"/>
      <w:lvlText w:val="%6."/>
      <w:lvlJc w:val="right"/>
      <w:pPr>
        <w:ind w:left="4320" w:hanging="180"/>
      </w:pPr>
    </w:lvl>
    <w:lvl w:ilvl="6" w:tplc="1968F5EE">
      <w:start w:val="1"/>
      <w:numFmt w:val="decimal"/>
      <w:lvlText w:val="%7."/>
      <w:lvlJc w:val="left"/>
      <w:pPr>
        <w:ind w:left="5040" w:hanging="360"/>
      </w:pPr>
    </w:lvl>
    <w:lvl w:ilvl="7" w:tplc="32125D14">
      <w:start w:val="1"/>
      <w:numFmt w:val="lowerLetter"/>
      <w:lvlText w:val="%8."/>
      <w:lvlJc w:val="left"/>
      <w:pPr>
        <w:ind w:left="5760" w:hanging="360"/>
      </w:pPr>
    </w:lvl>
    <w:lvl w:ilvl="8" w:tplc="590EE0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36B80"/>
    <w:multiLevelType w:val="hybridMultilevel"/>
    <w:tmpl w:val="D0F4B89A"/>
    <w:lvl w:ilvl="0" w:tplc="6EA2C53C">
      <w:start w:val="1"/>
      <w:numFmt w:val="decimal"/>
      <w:lvlText w:val="%1."/>
      <w:lvlJc w:val="left"/>
      <w:pPr>
        <w:ind w:left="720" w:hanging="360"/>
      </w:pPr>
    </w:lvl>
    <w:lvl w:ilvl="1" w:tplc="34807BF8">
      <w:start w:val="1"/>
      <w:numFmt w:val="lowerLetter"/>
      <w:lvlText w:val="%2."/>
      <w:lvlJc w:val="left"/>
      <w:pPr>
        <w:ind w:left="1440" w:hanging="360"/>
      </w:pPr>
    </w:lvl>
    <w:lvl w:ilvl="2" w:tplc="5B14900C">
      <w:start w:val="1"/>
      <w:numFmt w:val="lowerRoman"/>
      <w:lvlText w:val="%3."/>
      <w:lvlJc w:val="right"/>
      <w:pPr>
        <w:ind w:left="2160" w:hanging="180"/>
      </w:pPr>
    </w:lvl>
    <w:lvl w:ilvl="3" w:tplc="C1243740">
      <w:start w:val="1"/>
      <w:numFmt w:val="decimal"/>
      <w:lvlText w:val="%4."/>
      <w:lvlJc w:val="left"/>
      <w:pPr>
        <w:ind w:left="2880" w:hanging="360"/>
      </w:pPr>
    </w:lvl>
    <w:lvl w:ilvl="4" w:tplc="EB26BB38">
      <w:start w:val="1"/>
      <w:numFmt w:val="lowerLetter"/>
      <w:lvlText w:val="%5."/>
      <w:lvlJc w:val="left"/>
      <w:pPr>
        <w:ind w:left="3600" w:hanging="360"/>
      </w:pPr>
    </w:lvl>
    <w:lvl w:ilvl="5" w:tplc="D916A038">
      <w:start w:val="1"/>
      <w:numFmt w:val="lowerRoman"/>
      <w:lvlText w:val="%6."/>
      <w:lvlJc w:val="right"/>
      <w:pPr>
        <w:ind w:left="4320" w:hanging="180"/>
      </w:pPr>
    </w:lvl>
    <w:lvl w:ilvl="6" w:tplc="2780C6B6">
      <w:start w:val="1"/>
      <w:numFmt w:val="decimal"/>
      <w:lvlText w:val="%7."/>
      <w:lvlJc w:val="left"/>
      <w:pPr>
        <w:ind w:left="5040" w:hanging="360"/>
      </w:pPr>
    </w:lvl>
    <w:lvl w:ilvl="7" w:tplc="C69E1D52">
      <w:start w:val="1"/>
      <w:numFmt w:val="lowerLetter"/>
      <w:lvlText w:val="%8."/>
      <w:lvlJc w:val="left"/>
      <w:pPr>
        <w:ind w:left="5760" w:hanging="360"/>
      </w:pPr>
    </w:lvl>
    <w:lvl w:ilvl="8" w:tplc="20B89C2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56666"/>
    <w:multiLevelType w:val="hybridMultilevel"/>
    <w:tmpl w:val="30BE6134"/>
    <w:lvl w:ilvl="0" w:tplc="6FF441AC">
      <w:start w:val="1"/>
      <w:numFmt w:val="decimal"/>
      <w:lvlText w:val="%1."/>
      <w:lvlJc w:val="left"/>
      <w:pPr>
        <w:ind w:left="720" w:hanging="360"/>
      </w:pPr>
    </w:lvl>
    <w:lvl w:ilvl="1" w:tplc="EDEE6538">
      <w:start w:val="1"/>
      <w:numFmt w:val="lowerLetter"/>
      <w:lvlText w:val="%2."/>
      <w:lvlJc w:val="left"/>
      <w:pPr>
        <w:ind w:left="1440" w:hanging="360"/>
      </w:pPr>
    </w:lvl>
    <w:lvl w:ilvl="2" w:tplc="A914FD6C">
      <w:start w:val="1"/>
      <w:numFmt w:val="lowerRoman"/>
      <w:lvlText w:val="%3."/>
      <w:lvlJc w:val="right"/>
      <w:pPr>
        <w:ind w:left="2160" w:hanging="180"/>
      </w:pPr>
    </w:lvl>
    <w:lvl w:ilvl="3" w:tplc="DAC44880">
      <w:start w:val="1"/>
      <w:numFmt w:val="decimal"/>
      <w:lvlText w:val="%4."/>
      <w:lvlJc w:val="left"/>
      <w:pPr>
        <w:ind w:left="2880" w:hanging="360"/>
      </w:pPr>
    </w:lvl>
    <w:lvl w:ilvl="4" w:tplc="E7F67354">
      <w:start w:val="1"/>
      <w:numFmt w:val="lowerLetter"/>
      <w:lvlText w:val="%5."/>
      <w:lvlJc w:val="left"/>
      <w:pPr>
        <w:ind w:left="3600" w:hanging="360"/>
      </w:pPr>
    </w:lvl>
    <w:lvl w:ilvl="5" w:tplc="02747CF0">
      <w:start w:val="1"/>
      <w:numFmt w:val="lowerRoman"/>
      <w:lvlText w:val="%6."/>
      <w:lvlJc w:val="right"/>
      <w:pPr>
        <w:ind w:left="4320" w:hanging="180"/>
      </w:pPr>
    </w:lvl>
    <w:lvl w:ilvl="6" w:tplc="82B01E76">
      <w:start w:val="1"/>
      <w:numFmt w:val="decimal"/>
      <w:lvlText w:val="%7."/>
      <w:lvlJc w:val="left"/>
      <w:pPr>
        <w:ind w:left="5040" w:hanging="360"/>
      </w:pPr>
    </w:lvl>
    <w:lvl w:ilvl="7" w:tplc="115A1874">
      <w:start w:val="1"/>
      <w:numFmt w:val="lowerLetter"/>
      <w:lvlText w:val="%8."/>
      <w:lvlJc w:val="left"/>
      <w:pPr>
        <w:ind w:left="5760" w:hanging="360"/>
      </w:pPr>
    </w:lvl>
    <w:lvl w:ilvl="8" w:tplc="87962A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A38A2"/>
    <w:multiLevelType w:val="hybridMultilevel"/>
    <w:tmpl w:val="A8E27D7A"/>
    <w:lvl w:ilvl="0" w:tplc="35161940">
      <w:start w:val="1"/>
      <w:numFmt w:val="decimal"/>
      <w:lvlText w:val="%1."/>
      <w:lvlJc w:val="left"/>
      <w:pPr>
        <w:ind w:left="720" w:hanging="360"/>
      </w:pPr>
    </w:lvl>
    <w:lvl w:ilvl="1" w:tplc="F9C46530">
      <w:start w:val="1"/>
      <w:numFmt w:val="lowerLetter"/>
      <w:lvlText w:val="%2."/>
      <w:lvlJc w:val="left"/>
      <w:pPr>
        <w:ind w:left="1440" w:hanging="360"/>
      </w:pPr>
    </w:lvl>
    <w:lvl w:ilvl="2" w:tplc="793A2D7A">
      <w:start w:val="1"/>
      <w:numFmt w:val="lowerRoman"/>
      <w:lvlText w:val="%3."/>
      <w:lvlJc w:val="right"/>
      <w:pPr>
        <w:ind w:left="2160" w:hanging="180"/>
      </w:pPr>
    </w:lvl>
    <w:lvl w:ilvl="3" w:tplc="19D8C160">
      <w:start w:val="1"/>
      <w:numFmt w:val="decimal"/>
      <w:lvlText w:val="%4."/>
      <w:lvlJc w:val="left"/>
      <w:pPr>
        <w:ind w:left="2880" w:hanging="360"/>
      </w:pPr>
    </w:lvl>
    <w:lvl w:ilvl="4" w:tplc="228A5FD4">
      <w:start w:val="1"/>
      <w:numFmt w:val="lowerLetter"/>
      <w:lvlText w:val="%5."/>
      <w:lvlJc w:val="left"/>
      <w:pPr>
        <w:ind w:left="3600" w:hanging="360"/>
      </w:pPr>
    </w:lvl>
    <w:lvl w:ilvl="5" w:tplc="C52A7AAA">
      <w:start w:val="1"/>
      <w:numFmt w:val="lowerRoman"/>
      <w:lvlText w:val="%6."/>
      <w:lvlJc w:val="right"/>
      <w:pPr>
        <w:ind w:left="4320" w:hanging="180"/>
      </w:pPr>
    </w:lvl>
    <w:lvl w:ilvl="6" w:tplc="66BEE006">
      <w:start w:val="1"/>
      <w:numFmt w:val="decimal"/>
      <w:lvlText w:val="%7."/>
      <w:lvlJc w:val="left"/>
      <w:pPr>
        <w:ind w:left="5040" w:hanging="360"/>
      </w:pPr>
    </w:lvl>
    <w:lvl w:ilvl="7" w:tplc="CCD81C50">
      <w:start w:val="1"/>
      <w:numFmt w:val="lowerLetter"/>
      <w:lvlText w:val="%8."/>
      <w:lvlJc w:val="left"/>
      <w:pPr>
        <w:ind w:left="5760" w:hanging="360"/>
      </w:pPr>
    </w:lvl>
    <w:lvl w:ilvl="8" w:tplc="83A83A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14E4C"/>
    <w:multiLevelType w:val="hybridMultilevel"/>
    <w:tmpl w:val="F732F2FE"/>
    <w:lvl w:ilvl="0" w:tplc="C44C130C">
      <w:start w:val="1"/>
      <w:numFmt w:val="decimal"/>
      <w:lvlText w:val="%1."/>
      <w:lvlJc w:val="left"/>
      <w:pPr>
        <w:ind w:left="720" w:hanging="360"/>
      </w:pPr>
    </w:lvl>
    <w:lvl w:ilvl="1" w:tplc="14461962">
      <w:start w:val="1"/>
      <w:numFmt w:val="lowerLetter"/>
      <w:lvlText w:val="%2."/>
      <w:lvlJc w:val="left"/>
      <w:pPr>
        <w:ind w:left="1440" w:hanging="360"/>
      </w:pPr>
    </w:lvl>
    <w:lvl w:ilvl="2" w:tplc="491AE2A2">
      <w:start w:val="1"/>
      <w:numFmt w:val="lowerRoman"/>
      <w:lvlText w:val="%3."/>
      <w:lvlJc w:val="right"/>
      <w:pPr>
        <w:ind w:left="2160" w:hanging="180"/>
      </w:pPr>
    </w:lvl>
    <w:lvl w:ilvl="3" w:tplc="EE442604">
      <w:start w:val="1"/>
      <w:numFmt w:val="decimal"/>
      <w:lvlText w:val="%4."/>
      <w:lvlJc w:val="left"/>
      <w:pPr>
        <w:ind w:left="2880" w:hanging="360"/>
      </w:pPr>
    </w:lvl>
    <w:lvl w:ilvl="4" w:tplc="B9C44AE8">
      <w:start w:val="1"/>
      <w:numFmt w:val="lowerLetter"/>
      <w:lvlText w:val="%5."/>
      <w:lvlJc w:val="left"/>
      <w:pPr>
        <w:ind w:left="3600" w:hanging="360"/>
      </w:pPr>
    </w:lvl>
    <w:lvl w:ilvl="5" w:tplc="0E4E499A">
      <w:start w:val="1"/>
      <w:numFmt w:val="lowerRoman"/>
      <w:lvlText w:val="%6."/>
      <w:lvlJc w:val="right"/>
      <w:pPr>
        <w:ind w:left="4320" w:hanging="180"/>
      </w:pPr>
    </w:lvl>
    <w:lvl w:ilvl="6" w:tplc="1D0E2AD4">
      <w:start w:val="1"/>
      <w:numFmt w:val="decimal"/>
      <w:lvlText w:val="%7."/>
      <w:lvlJc w:val="left"/>
      <w:pPr>
        <w:ind w:left="5040" w:hanging="360"/>
      </w:pPr>
    </w:lvl>
    <w:lvl w:ilvl="7" w:tplc="72185CB2">
      <w:start w:val="1"/>
      <w:numFmt w:val="lowerLetter"/>
      <w:lvlText w:val="%8."/>
      <w:lvlJc w:val="left"/>
      <w:pPr>
        <w:ind w:left="5760" w:hanging="360"/>
      </w:pPr>
    </w:lvl>
    <w:lvl w:ilvl="8" w:tplc="7B60A51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70C2A"/>
    <w:multiLevelType w:val="hybridMultilevel"/>
    <w:tmpl w:val="ACD032AE"/>
    <w:lvl w:ilvl="0" w:tplc="962CA60A">
      <w:start w:val="1"/>
      <w:numFmt w:val="decimal"/>
      <w:lvlText w:val="%1."/>
      <w:lvlJc w:val="left"/>
      <w:pPr>
        <w:ind w:left="720" w:hanging="360"/>
      </w:pPr>
    </w:lvl>
    <w:lvl w:ilvl="1" w:tplc="4C782CF0">
      <w:start w:val="1"/>
      <w:numFmt w:val="lowerLetter"/>
      <w:lvlText w:val="%2."/>
      <w:lvlJc w:val="left"/>
      <w:pPr>
        <w:ind w:left="1440" w:hanging="360"/>
      </w:pPr>
    </w:lvl>
    <w:lvl w:ilvl="2" w:tplc="7278C0B8">
      <w:start w:val="1"/>
      <w:numFmt w:val="lowerRoman"/>
      <w:lvlText w:val="%3."/>
      <w:lvlJc w:val="right"/>
      <w:pPr>
        <w:ind w:left="2160" w:hanging="180"/>
      </w:pPr>
    </w:lvl>
    <w:lvl w:ilvl="3" w:tplc="06228A40">
      <w:start w:val="1"/>
      <w:numFmt w:val="decimal"/>
      <w:lvlText w:val="%4."/>
      <w:lvlJc w:val="left"/>
      <w:pPr>
        <w:ind w:left="2880" w:hanging="360"/>
      </w:pPr>
    </w:lvl>
    <w:lvl w:ilvl="4" w:tplc="3880E1C6">
      <w:start w:val="1"/>
      <w:numFmt w:val="lowerLetter"/>
      <w:lvlText w:val="%5."/>
      <w:lvlJc w:val="left"/>
      <w:pPr>
        <w:ind w:left="3600" w:hanging="360"/>
      </w:pPr>
    </w:lvl>
    <w:lvl w:ilvl="5" w:tplc="F5206D62">
      <w:start w:val="1"/>
      <w:numFmt w:val="lowerRoman"/>
      <w:lvlText w:val="%6."/>
      <w:lvlJc w:val="right"/>
      <w:pPr>
        <w:ind w:left="4320" w:hanging="180"/>
      </w:pPr>
    </w:lvl>
    <w:lvl w:ilvl="6" w:tplc="E7DA3C46">
      <w:start w:val="1"/>
      <w:numFmt w:val="decimal"/>
      <w:lvlText w:val="%7."/>
      <w:lvlJc w:val="left"/>
      <w:pPr>
        <w:ind w:left="5040" w:hanging="360"/>
      </w:pPr>
    </w:lvl>
    <w:lvl w:ilvl="7" w:tplc="C65403E0">
      <w:start w:val="1"/>
      <w:numFmt w:val="lowerLetter"/>
      <w:lvlText w:val="%8."/>
      <w:lvlJc w:val="left"/>
      <w:pPr>
        <w:ind w:left="5760" w:hanging="360"/>
      </w:pPr>
    </w:lvl>
    <w:lvl w:ilvl="8" w:tplc="047A03A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46C89"/>
    <w:multiLevelType w:val="hybridMultilevel"/>
    <w:tmpl w:val="187A6C6A"/>
    <w:lvl w:ilvl="0" w:tplc="7B0ABC8C">
      <w:start w:val="1"/>
      <w:numFmt w:val="decimal"/>
      <w:lvlText w:val="%1."/>
      <w:lvlJc w:val="left"/>
      <w:pPr>
        <w:ind w:left="720" w:hanging="360"/>
      </w:pPr>
    </w:lvl>
    <w:lvl w:ilvl="1" w:tplc="BD82CB5C">
      <w:start w:val="1"/>
      <w:numFmt w:val="lowerLetter"/>
      <w:lvlText w:val="%2."/>
      <w:lvlJc w:val="left"/>
      <w:pPr>
        <w:ind w:left="1440" w:hanging="360"/>
      </w:pPr>
    </w:lvl>
    <w:lvl w:ilvl="2" w:tplc="0CEAC1BA">
      <w:start w:val="1"/>
      <w:numFmt w:val="lowerRoman"/>
      <w:lvlText w:val="%3."/>
      <w:lvlJc w:val="right"/>
      <w:pPr>
        <w:ind w:left="2160" w:hanging="180"/>
      </w:pPr>
    </w:lvl>
    <w:lvl w:ilvl="3" w:tplc="8BD04E82">
      <w:start w:val="1"/>
      <w:numFmt w:val="decimal"/>
      <w:lvlText w:val="%4."/>
      <w:lvlJc w:val="left"/>
      <w:pPr>
        <w:ind w:left="2880" w:hanging="360"/>
      </w:pPr>
    </w:lvl>
    <w:lvl w:ilvl="4" w:tplc="60563BCE">
      <w:start w:val="1"/>
      <w:numFmt w:val="lowerLetter"/>
      <w:lvlText w:val="%5."/>
      <w:lvlJc w:val="left"/>
      <w:pPr>
        <w:ind w:left="3600" w:hanging="360"/>
      </w:pPr>
    </w:lvl>
    <w:lvl w:ilvl="5" w:tplc="E2264AE4">
      <w:start w:val="1"/>
      <w:numFmt w:val="lowerRoman"/>
      <w:lvlText w:val="%6."/>
      <w:lvlJc w:val="right"/>
      <w:pPr>
        <w:ind w:left="4320" w:hanging="180"/>
      </w:pPr>
    </w:lvl>
    <w:lvl w:ilvl="6" w:tplc="5B5C603E">
      <w:start w:val="1"/>
      <w:numFmt w:val="decimal"/>
      <w:lvlText w:val="%7."/>
      <w:lvlJc w:val="left"/>
      <w:pPr>
        <w:ind w:left="5040" w:hanging="360"/>
      </w:pPr>
    </w:lvl>
    <w:lvl w:ilvl="7" w:tplc="C7328700">
      <w:start w:val="1"/>
      <w:numFmt w:val="lowerLetter"/>
      <w:lvlText w:val="%8."/>
      <w:lvlJc w:val="left"/>
      <w:pPr>
        <w:ind w:left="5760" w:hanging="360"/>
      </w:pPr>
    </w:lvl>
    <w:lvl w:ilvl="8" w:tplc="B1A204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3FA9"/>
    <w:multiLevelType w:val="hybridMultilevel"/>
    <w:tmpl w:val="125EDEC8"/>
    <w:lvl w:ilvl="0" w:tplc="3056A752">
      <w:start w:val="1"/>
      <w:numFmt w:val="decimal"/>
      <w:lvlText w:val="%1."/>
      <w:lvlJc w:val="left"/>
      <w:pPr>
        <w:ind w:left="720" w:hanging="360"/>
      </w:pPr>
    </w:lvl>
    <w:lvl w:ilvl="1" w:tplc="A37442D4">
      <w:start w:val="1"/>
      <w:numFmt w:val="lowerLetter"/>
      <w:lvlText w:val="%2."/>
      <w:lvlJc w:val="left"/>
      <w:pPr>
        <w:ind w:left="1440" w:hanging="360"/>
      </w:pPr>
    </w:lvl>
    <w:lvl w:ilvl="2" w:tplc="0E46121E">
      <w:start w:val="1"/>
      <w:numFmt w:val="lowerRoman"/>
      <w:lvlText w:val="%3."/>
      <w:lvlJc w:val="right"/>
      <w:pPr>
        <w:ind w:left="2160" w:hanging="180"/>
      </w:pPr>
    </w:lvl>
    <w:lvl w:ilvl="3" w:tplc="840C2380">
      <w:start w:val="1"/>
      <w:numFmt w:val="decimal"/>
      <w:lvlText w:val="%4."/>
      <w:lvlJc w:val="left"/>
      <w:pPr>
        <w:ind w:left="2880" w:hanging="360"/>
      </w:pPr>
    </w:lvl>
    <w:lvl w:ilvl="4" w:tplc="4BC8A0D8">
      <w:start w:val="1"/>
      <w:numFmt w:val="lowerLetter"/>
      <w:lvlText w:val="%5."/>
      <w:lvlJc w:val="left"/>
      <w:pPr>
        <w:ind w:left="3600" w:hanging="360"/>
      </w:pPr>
    </w:lvl>
    <w:lvl w:ilvl="5" w:tplc="1E18C498">
      <w:start w:val="1"/>
      <w:numFmt w:val="lowerRoman"/>
      <w:lvlText w:val="%6."/>
      <w:lvlJc w:val="right"/>
      <w:pPr>
        <w:ind w:left="4320" w:hanging="180"/>
      </w:pPr>
    </w:lvl>
    <w:lvl w:ilvl="6" w:tplc="86CCBBAA">
      <w:start w:val="1"/>
      <w:numFmt w:val="decimal"/>
      <w:lvlText w:val="%7."/>
      <w:lvlJc w:val="left"/>
      <w:pPr>
        <w:ind w:left="5040" w:hanging="360"/>
      </w:pPr>
    </w:lvl>
    <w:lvl w:ilvl="7" w:tplc="1696DA68">
      <w:start w:val="1"/>
      <w:numFmt w:val="lowerLetter"/>
      <w:lvlText w:val="%8."/>
      <w:lvlJc w:val="left"/>
      <w:pPr>
        <w:ind w:left="5760" w:hanging="360"/>
      </w:pPr>
    </w:lvl>
    <w:lvl w:ilvl="8" w:tplc="541C28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B75CE"/>
    <w:multiLevelType w:val="hybridMultilevel"/>
    <w:tmpl w:val="4A36678A"/>
    <w:lvl w:ilvl="0" w:tplc="B2F61460">
      <w:start w:val="1"/>
      <w:numFmt w:val="decimal"/>
      <w:lvlText w:val="%1."/>
      <w:lvlJc w:val="left"/>
      <w:pPr>
        <w:ind w:left="720" w:hanging="360"/>
      </w:pPr>
    </w:lvl>
    <w:lvl w:ilvl="1" w:tplc="260E567E">
      <w:start w:val="1"/>
      <w:numFmt w:val="lowerLetter"/>
      <w:lvlText w:val="%2."/>
      <w:lvlJc w:val="left"/>
      <w:pPr>
        <w:ind w:left="1440" w:hanging="360"/>
      </w:pPr>
    </w:lvl>
    <w:lvl w:ilvl="2" w:tplc="8E886058">
      <w:start w:val="1"/>
      <w:numFmt w:val="lowerRoman"/>
      <w:lvlText w:val="%3."/>
      <w:lvlJc w:val="right"/>
      <w:pPr>
        <w:ind w:left="2160" w:hanging="180"/>
      </w:pPr>
    </w:lvl>
    <w:lvl w:ilvl="3" w:tplc="79F2A072">
      <w:start w:val="1"/>
      <w:numFmt w:val="decimal"/>
      <w:lvlText w:val="%4."/>
      <w:lvlJc w:val="left"/>
      <w:pPr>
        <w:ind w:left="2880" w:hanging="360"/>
      </w:pPr>
    </w:lvl>
    <w:lvl w:ilvl="4" w:tplc="A65A4722">
      <w:start w:val="1"/>
      <w:numFmt w:val="lowerLetter"/>
      <w:lvlText w:val="%5."/>
      <w:lvlJc w:val="left"/>
      <w:pPr>
        <w:ind w:left="3600" w:hanging="360"/>
      </w:pPr>
    </w:lvl>
    <w:lvl w:ilvl="5" w:tplc="7458E4C4">
      <w:start w:val="1"/>
      <w:numFmt w:val="lowerRoman"/>
      <w:lvlText w:val="%6."/>
      <w:lvlJc w:val="right"/>
      <w:pPr>
        <w:ind w:left="4320" w:hanging="180"/>
      </w:pPr>
    </w:lvl>
    <w:lvl w:ilvl="6" w:tplc="ED1A8680">
      <w:start w:val="1"/>
      <w:numFmt w:val="decimal"/>
      <w:lvlText w:val="%7."/>
      <w:lvlJc w:val="left"/>
      <w:pPr>
        <w:ind w:left="5040" w:hanging="360"/>
      </w:pPr>
    </w:lvl>
    <w:lvl w:ilvl="7" w:tplc="7A7663EA">
      <w:start w:val="1"/>
      <w:numFmt w:val="lowerLetter"/>
      <w:lvlText w:val="%8."/>
      <w:lvlJc w:val="left"/>
      <w:pPr>
        <w:ind w:left="5760" w:hanging="360"/>
      </w:pPr>
    </w:lvl>
    <w:lvl w:ilvl="8" w:tplc="755827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4"/>
  </w:num>
  <w:num w:numId="5">
    <w:abstractNumId w:val="17"/>
  </w:num>
  <w:num w:numId="6">
    <w:abstractNumId w:val="21"/>
  </w:num>
  <w:num w:numId="7">
    <w:abstractNumId w:val="19"/>
  </w:num>
  <w:num w:numId="8">
    <w:abstractNumId w:val="6"/>
  </w:num>
  <w:num w:numId="9">
    <w:abstractNumId w:val="8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5"/>
  </w:num>
  <w:num w:numId="15">
    <w:abstractNumId w:val="16"/>
  </w:num>
  <w:num w:numId="16">
    <w:abstractNumId w:val="11"/>
  </w:num>
  <w:num w:numId="17">
    <w:abstractNumId w:val="10"/>
  </w:num>
  <w:num w:numId="18">
    <w:abstractNumId w:val="18"/>
  </w:num>
  <w:num w:numId="19">
    <w:abstractNumId w:val="9"/>
  </w:num>
  <w:num w:numId="20">
    <w:abstractNumId w:val="12"/>
  </w:num>
  <w:num w:numId="21">
    <w:abstractNumId w:val="2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77"/>
    <w:rsid w:val="00AF0377"/>
    <w:rsid w:val="00E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EEFB9-F9DA-4B7E-98AC-C5B8BA2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link w:val="3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semiHidden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Body Text"/>
    <w:basedOn w:val="a"/>
    <w:link w:val="a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Цветовое выделение"/>
    <w:qFormat/>
    <w:rPr>
      <w:b/>
      <w:bCs/>
      <w:color w:val="000080"/>
    </w:rPr>
  </w:style>
  <w:style w:type="paragraph" w:styleId="afe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Strong"/>
    <w:uiPriority w:val="99"/>
    <w:qFormat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aff0">
    <w:name w:val="Основной текст_"/>
    <w:link w:val="1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0"/>
    <w:pPr>
      <w:shd w:val="clear" w:color="auto" w:fill="FFFFFF"/>
      <w:spacing w:before="300" w:after="0" w:line="322" w:lineRule="exact"/>
    </w:pPr>
    <w:rPr>
      <w:sz w:val="27"/>
      <w:szCs w:val="27"/>
    </w:rPr>
  </w:style>
  <w:style w:type="paragraph" w:customStyle="1" w:styleId="27">
    <w:name w:val="Основной текст (2)"/>
    <w:basedOn w:val="a"/>
    <w:pPr>
      <w:widowControl w:val="0"/>
      <w:shd w:val="clear" w:color="auto" w:fill="FFFFFF"/>
      <w:spacing w:after="0" w:line="326" w:lineRule="exact"/>
      <w:jc w:val="center"/>
    </w:pPr>
    <w:rPr>
      <w:rFonts w:eastAsia="Times New Roman"/>
      <w:b/>
      <w:bCs/>
      <w:spacing w:val="10"/>
      <w:sz w:val="23"/>
      <w:szCs w:val="23"/>
      <w:lang w:eastAsia="zh-CN"/>
    </w:rPr>
  </w:style>
  <w:style w:type="paragraph" w:customStyle="1" w:styleId="aff1">
    <w:name w:val="Прижатый влево"/>
    <w:basedOn w:val="a"/>
    <w:next w:val="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25pt">
    <w:name w:val="Основной текст (2) + 12;5 pt;Не полужирный;Не 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411pt">
    <w:name w:val="Основной текст (4) + 11 pt;Полужирный;Не 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ad">
    <w:name w:val="Верхний колонтитул Знак"/>
    <w:link w:val="ac"/>
    <w:uiPriority w:val="99"/>
    <w:rPr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Pr>
      <w:sz w:val="22"/>
      <w:szCs w:val="22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a5">
    <w:name w:val="Без интервала Знак"/>
    <w:link w:val="a4"/>
    <w:uiPriority w:val="1"/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Pr>
      <w:rFonts w:ascii="Liberation Serif" w:eastAsia="Arial Unicode MS" w:hAnsi="Liberation Serif" w:cs="Mangal"/>
      <w:sz w:val="24"/>
      <w:szCs w:val="24"/>
      <w:lang w:bidi="hi-IN"/>
    </w:rPr>
  </w:style>
  <w:style w:type="paragraph" w:customStyle="1" w:styleId="paragraph">
    <w:name w:val="paragraph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</w:style>
  <w:style w:type="paragraph" w:customStyle="1" w:styleId="headertext">
    <w:name w:val="header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Абзац списка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ocdatadocyv53179bqiaagaaeyqcaaagiaiaaapjcqaabdcjaaaaaaaaaaaaaaaaaaaaaaaaaaaaaaaaaaaaaaaaaaaaaaaaaaaaaaaaaaaaaaaaaaaaaaaaaaaaaaaaaaaaaaaaaaaaaaaaaaaaaaaaaaaaaaaaaaaaaaaaaaaaaaaaaaaaaaaaaaaaaaaaaaaaaaaaaaaaaaaaaaaaaaaaaaaaaaaaaaaaaaaaaaaaaaaaaaaaaaaa">
    <w:name w:val="docdata;docy;v5;3179;bqiaagaaeyqcaaagiaiaaapjcqaabdcj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Абзац списка3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NoSpacing1NoSpacing">
    <w:name w:val="Без интервала;с интервалом;Без интервала1;No Spacing1;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28" w:firstLine="635"/>
      <w:jc w:val="both"/>
    </w:pPr>
    <w:rPr>
      <w:sz w:val="22"/>
      <w:szCs w:val="22"/>
      <w:lang w:eastAsia="en-US"/>
    </w:rPr>
  </w:style>
  <w:style w:type="paragraph" w:customStyle="1" w:styleId="32">
    <w:name w:val="Основной текст (3)"/>
    <w:link w:val="-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80" w:line="26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9">
    <w:name w:val="Основной текст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0">
    <w:name w:val="Заголовок 2 Знак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3">
    <w:name w:val="Абзац списка4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eastAsia="Times New Roman" w:hAnsi="Times New Roman"/>
      <w:lang w:eastAsia="ru-RU"/>
    </w:rPr>
  </w:style>
  <w:style w:type="paragraph" w:customStyle="1" w:styleId="53">
    <w:name w:val="Абзац списка5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style-span">
    <w:name w:val="apple-style-span"/>
  </w:style>
  <w:style w:type="paragraph" w:customStyle="1" w:styleId="110">
    <w:name w:val="Заголовок 1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outlineLvl w:val="0"/>
    </w:pPr>
    <w:rPr>
      <w:rFonts w:ascii="Arial" w:eastAsia="Times New Roman" w:hAnsi="Arial" w:cs="Arial"/>
      <w:sz w:val="28"/>
      <w:szCs w:val="24"/>
      <w:u w:val="single"/>
      <w:lang w:eastAsia="ru-RU"/>
    </w:rPr>
  </w:style>
  <w:style w:type="paragraph" w:customStyle="1" w:styleId="11bt">
    <w:name w:val="Основной текст;Знак1 Знак;Основной текст1;bt"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/>
      <w:b/>
      <w:sz w:val="32"/>
      <w:lang w:val="en-US" w:eastAsia="en-US"/>
    </w:rPr>
  </w:style>
  <w:style w:type="paragraph" w:customStyle="1" w:styleId="310">
    <w:name w:val="Заголовок 31"/>
    <w:unhideWhenUsed/>
    <w:qFormat/>
    <w:pPr>
      <w:keepNext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5">
    <w:name w:val="Подзаголовок1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37">
    <w:name w:val="Основной текст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4">
    <w:name w:val="Гипертекстовая ссылка"/>
    <w:uiPriority w:val="99"/>
    <w:rPr>
      <w:rFonts w:cs="Times New Roman"/>
      <w:color w:val="106BBE"/>
    </w:rPr>
  </w:style>
  <w:style w:type="paragraph" w:customStyle="1" w:styleId="16">
    <w:name w:val="Обычный (веб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Pr>
      <w:rFonts w:ascii="Cambria" w:hAnsi="Cambria" w:cs="Cambria"/>
      <w:sz w:val="20"/>
      <w:szCs w:val="20"/>
    </w:rPr>
  </w:style>
  <w:style w:type="paragraph" w:customStyle="1" w:styleId="Style9">
    <w:name w:val="Style9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1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1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DF29-072D-412D-964D-311D00C0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13048</Words>
  <Characters>74375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 Максим Юрьевич</dc:creator>
  <cp:lastModifiedBy>Сергеева Татьяна Михайловна</cp:lastModifiedBy>
  <cp:revision>2</cp:revision>
  <dcterms:created xsi:type="dcterms:W3CDTF">2023-10-17T07:37:00Z</dcterms:created>
  <dcterms:modified xsi:type="dcterms:W3CDTF">2023-10-17T07:37:00Z</dcterms:modified>
  <cp:version>917504</cp:version>
</cp:coreProperties>
</file>